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834144">
                              <w:rPr>
                                <w:b/>
                                <w:sz w:val="40"/>
                              </w:rPr>
                              <w:t>NBT.5</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834144">
                        <w:rPr>
                          <w:b/>
                          <w:sz w:val="40"/>
                        </w:rPr>
                        <w:t>NBT.5</w:t>
                      </w:r>
                      <w:proofErr w:type="gramEnd"/>
                    </w:p>
                  </w:txbxContent>
                </v:textbox>
              </v:roundrect>
            </w:pict>
          </mc:Fallback>
        </mc:AlternateContent>
      </w:r>
    </w:p>
    <w:p w:rsidR="00495FBB" w:rsidRDefault="00495FBB" w:rsidP="00495FBB"/>
    <w:p w:rsidR="003F7834" w:rsidRPr="00FF11DE" w:rsidRDefault="00834144" w:rsidP="00495FBB">
      <w:pPr>
        <w:rPr>
          <w:rFonts w:ascii="Arial" w:hAnsi="Arial" w:cs="Arial"/>
          <w:b/>
          <w:sz w:val="24"/>
          <w:szCs w:val="20"/>
        </w:rPr>
      </w:pPr>
      <w:r>
        <w:rPr>
          <w:rFonts w:ascii="Arial" w:hAnsi="Arial" w:cs="Arial"/>
          <w:b/>
          <w:sz w:val="24"/>
          <w:szCs w:val="20"/>
        </w:rPr>
        <w:t>Use place value understanding and properties of operations to perform multi-digit arithmetic.</w:t>
      </w:r>
    </w:p>
    <w:p w:rsidR="0008104C" w:rsidRPr="00506C6D" w:rsidRDefault="0008104C" w:rsidP="00495FBB">
      <w:pPr>
        <w:rPr>
          <w:rFonts w:ascii="Arial" w:hAnsi="Arial" w:cs="Arial"/>
        </w:rPr>
      </w:pPr>
      <w:proofErr w:type="gramStart"/>
      <w:r>
        <w:rPr>
          <w:rFonts w:ascii="Arial" w:hAnsi="Arial" w:cs="Arial"/>
        </w:rPr>
        <w:t>4.</w:t>
      </w:r>
      <w:r w:rsidR="00834144">
        <w:rPr>
          <w:rFonts w:ascii="Arial" w:hAnsi="Arial" w:cs="Arial"/>
        </w:rPr>
        <w:t>NBT.5</w:t>
      </w:r>
      <w:proofErr w:type="gramEnd"/>
      <w:r w:rsidR="00506C6D">
        <w:rPr>
          <w:rFonts w:ascii="Arial" w:hAnsi="Arial" w:cs="Arial"/>
        </w:rPr>
        <w:t xml:space="preserve"> </w:t>
      </w:r>
      <w:r w:rsidR="00834144">
        <w:rPr>
          <w:rFonts w:ascii="Arial" w:hAnsi="Arial" w:cs="Arial"/>
        </w:rPr>
        <w:t xml:space="preserve">Multiply a whole number of up to four digits by a one-digit whole number, and multiply two two-digit numbers, using </w:t>
      </w:r>
      <w:r w:rsidR="00834144" w:rsidRPr="00742915">
        <w:rPr>
          <w:rFonts w:ascii="Arial" w:hAnsi="Arial" w:cs="Arial"/>
          <w:highlight w:val="yellow"/>
        </w:rPr>
        <w:t>strategies</w:t>
      </w:r>
      <w:r w:rsidR="00834144">
        <w:rPr>
          <w:rFonts w:ascii="Arial" w:hAnsi="Arial" w:cs="Arial"/>
        </w:rPr>
        <w:t xml:space="preserve"> based on </w:t>
      </w:r>
      <w:r w:rsidR="00834144" w:rsidRPr="00742915">
        <w:rPr>
          <w:rFonts w:ascii="Arial" w:hAnsi="Arial" w:cs="Arial"/>
          <w:highlight w:val="yellow"/>
        </w:rPr>
        <w:t>place value</w:t>
      </w:r>
      <w:r w:rsidR="00834144">
        <w:rPr>
          <w:rFonts w:ascii="Arial" w:hAnsi="Arial" w:cs="Arial"/>
        </w:rPr>
        <w:t xml:space="preserve"> and the </w:t>
      </w:r>
      <w:r w:rsidR="00834144" w:rsidRPr="00742915">
        <w:rPr>
          <w:rFonts w:ascii="Arial" w:hAnsi="Arial" w:cs="Arial"/>
          <w:highlight w:val="yellow"/>
        </w:rPr>
        <w:t>properties of operations</w:t>
      </w:r>
      <w:r w:rsidR="00834144">
        <w:rPr>
          <w:rFonts w:ascii="Arial" w:hAnsi="Arial" w:cs="Arial"/>
        </w:rPr>
        <w:t>.  Illustrate and explain the calculations by using equations, rectangular arrays, and/or area models.</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742915" w:rsidP="00495FBB">
                            <w:pPr>
                              <w:rPr>
                                <w:b/>
                                <w:color w:val="FFFFFF" w:themeColor="background1"/>
                                <w:sz w:val="40"/>
                                <w:szCs w:val="40"/>
                              </w:rPr>
                            </w:pPr>
                            <w:r>
                              <w:rPr>
                                <w:b/>
                                <w:color w:val="FFFFFF" w:themeColor="background1"/>
                                <w:sz w:val="40"/>
                                <w:szCs w:val="40"/>
                              </w:rPr>
                              <w:t>Place Value Strategies &amp; Properties of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742915" w:rsidP="00495FBB">
                      <w:pPr>
                        <w:rPr>
                          <w:b/>
                          <w:color w:val="FFFFFF" w:themeColor="background1"/>
                          <w:sz w:val="40"/>
                          <w:szCs w:val="40"/>
                        </w:rPr>
                      </w:pPr>
                      <w:r>
                        <w:rPr>
                          <w:b/>
                          <w:color w:val="FFFFFF" w:themeColor="background1"/>
                          <w:sz w:val="40"/>
                          <w:szCs w:val="40"/>
                        </w:rPr>
                        <w:t>Place Value Strategies &amp; Properties of Operations</w:t>
                      </w:r>
                    </w:p>
                  </w:txbxContent>
                </v:textbox>
              </v:roundrect>
            </w:pict>
          </mc:Fallback>
        </mc:AlternateContent>
      </w:r>
    </w:p>
    <w:p w:rsidR="00495FBB" w:rsidRDefault="00495FBB" w:rsidP="00495FBB"/>
    <w:p w:rsidR="00D06C46" w:rsidRDefault="00D06C46" w:rsidP="00D06C46">
      <w:pPr>
        <w:rPr>
          <w:rFonts w:ascii="Arial" w:hAnsi="Arial" w:cs="Arial"/>
        </w:rPr>
      </w:pPr>
    </w:p>
    <w:p w:rsidR="00A9407F" w:rsidRDefault="00A9407F" w:rsidP="00A9407F">
      <w:pPr>
        <w:rPr>
          <w:rFonts w:ascii="Arial" w:hAnsi="Arial" w:cs="Arial"/>
        </w:rPr>
      </w:pPr>
      <w:r>
        <w:rPr>
          <w:rFonts w:ascii="Arial" w:hAnsi="Arial" w:cs="Arial"/>
        </w:rPr>
        <w:t>Students in fourth grade will already have several strategies they can use to perform multi-digit arithmetic.  It is important to highlight place value and properties of operations within their strategies.  Students are still not expected to identify or name properties on the PARCC assessments, but should be able to properly use the properties.  Teachers should call these properties out and make every effort to help students connect the names of the properties to the properties they use, providing them ample opportunity to develop a strong understanding of each property.</w:t>
      </w:r>
    </w:p>
    <w:p w:rsidR="00A9407F" w:rsidRDefault="002A19B7" w:rsidP="00A9407F">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1031255</wp:posOffset>
                </wp:positionH>
                <wp:positionV relativeFrom="paragraph">
                  <wp:posOffset>957580</wp:posOffset>
                </wp:positionV>
                <wp:extent cx="2402959" cy="2264735"/>
                <wp:effectExtent l="76200" t="38100" r="92710" b="116840"/>
                <wp:wrapNone/>
                <wp:docPr id="16" name="Octagon 16"/>
                <wp:cNvGraphicFramePr/>
                <a:graphic xmlns:a="http://schemas.openxmlformats.org/drawingml/2006/main">
                  <a:graphicData uri="http://schemas.microsoft.com/office/word/2010/wordprocessingShape">
                    <wps:wsp>
                      <wps:cNvSpPr/>
                      <wps:spPr>
                        <a:xfrm>
                          <a:off x="0" y="0"/>
                          <a:ext cx="2402959" cy="2264735"/>
                        </a:xfrm>
                        <a:prstGeom prst="octagon">
                          <a:avLst/>
                        </a:prstGeom>
                      </wps:spPr>
                      <wps:style>
                        <a:lnRef idx="0">
                          <a:schemeClr val="accent2"/>
                        </a:lnRef>
                        <a:fillRef idx="3">
                          <a:schemeClr val="accent2"/>
                        </a:fillRef>
                        <a:effectRef idx="3">
                          <a:schemeClr val="accent2"/>
                        </a:effectRef>
                        <a:fontRef idx="minor">
                          <a:schemeClr val="lt1"/>
                        </a:fontRef>
                      </wps:style>
                      <wps:txbx>
                        <w:txbxContent>
                          <w:p w:rsidR="002A19B7" w:rsidRPr="002A19B7" w:rsidRDefault="002A19B7" w:rsidP="002A19B7">
                            <w:pPr>
                              <w:jc w:val="center"/>
                              <w:rPr>
                                <w:sz w:val="28"/>
                                <w:szCs w:val="28"/>
                              </w:rPr>
                            </w:pPr>
                            <w:r>
                              <w:rPr>
                                <w:sz w:val="28"/>
                                <w:szCs w:val="28"/>
                              </w:rPr>
                              <w:t>The Standard Algorithm for Multiplication is not taught for mastery until 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6" o:spid="_x0000_s1029" type="#_x0000_t10" style="position:absolute;margin-left:81.2pt;margin-top:75.4pt;width:189.2pt;height:178.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" fillcolor="#652523 [1637]" stroked="f">
                <v:fill color2="#ba4442 [3013]" rotate="t" angle="180" colors="0 #9b2d2a;52429f #cb3d3a;1 #ce3b37" focus="100%" type="gradient">
                  <o:fill v:ext="view" type="gradientUnscaled"/>
                </v:fill>
                <v:shadow on="t" color="black" opacity="22937f" origin=",.5" offset="0,.63889mm"/>
                <v:textbox>
                  <w:txbxContent>
                    <w:p w:rsidR="002A19B7" w:rsidRPr="002A19B7" w:rsidRDefault="002A19B7" w:rsidP="002A19B7">
                      <w:pPr>
                        <w:jc w:val="center"/>
                        <w:rPr>
                          <w:sz w:val="28"/>
                          <w:szCs w:val="28"/>
                        </w:rPr>
                      </w:pPr>
                      <w:r>
                        <w:rPr>
                          <w:sz w:val="28"/>
                          <w:szCs w:val="28"/>
                        </w:rPr>
                        <w:t>The Standard Algorithm for Multiplication is not taught for mastery until Grade 5.</w:t>
                      </w:r>
                    </w:p>
                  </w:txbxContent>
                </v:textbox>
              </v:shape>
            </w:pict>
          </mc:Fallback>
        </mc:AlternateContent>
      </w:r>
      <w:r w:rsidR="00A9407F">
        <w:rPr>
          <w:rFonts w:ascii="Arial" w:hAnsi="Arial" w:cs="Arial"/>
        </w:rPr>
        <w:t xml:space="preserve">Students should be using drawings or models to support their understanding of the mathematics.  It is important to have students include an equation with each task.  Some students may not be comfortable creating an equation.  Teachers will need to spend time helping students develop their ability to create equations from the drawings or models they use.  </w:t>
      </w:r>
    </w:p>
    <w:p w:rsidR="002A19B7" w:rsidRDefault="002A19B7" w:rsidP="00A9407F">
      <w:pPr>
        <w:rPr>
          <w:rFonts w:ascii="Arial" w:hAnsi="Arial" w:cs="Arial"/>
        </w:rPr>
      </w:pPr>
    </w:p>
    <w:p w:rsidR="002A19B7" w:rsidRDefault="002A19B7" w:rsidP="00A9407F">
      <w:pPr>
        <w:rPr>
          <w:rFonts w:ascii="Arial" w:hAnsi="Arial" w:cs="Arial"/>
        </w:rPr>
      </w:pPr>
    </w:p>
    <w:p w:rsidR="002A19B7" w:rsidRDefault="002A19B7" w:rsidP="00A9407F">
      <w:pPr>
        <w:rPr>
          <w:rFonts w:ascii="Arial" w:hAnsi="Arial" w:cs="Arial"/>
        </w:rPr>
      </w:pPr>
      <w:bookmarkStart w:id="0" w:name="_GoBack"/>
      <w:bookmarkEnd w:id="0"/>
    </w:p>
    <w:p w:rsidR="002A19B7" w:rsidRDefault="002A19B7" w:rsidP="00A9407F">
      <w:pPr>
        <w:rPr>
          <w:rFonts w:ascii="Arial" w:hAnsi="Arial" w:cs="Arial"/>
        </w:rPr>
      </w:pPr>
    </w:p>
    <w:p w:rsidR="002A19B7" w:rsidRDefault="002A19B7" w:rsidP="00A9407F">
      <w:pPr>
        <w:rPr>
          <w:rFonts w:ascii="Arial" w:hAnsi="Arial" w:cs="Arial"/>
        </w:rPr>
      </w:pPr>
    </w:p>
    <w:p w:rsidR="002A19B7" w:rsidRDefault="002A19B7" w:rsidP="00A9407F">
      <w:pPr>
        <w:rPr>
          <w:rFonts w:ascii="Arial" w:hAnsi="Arial" w:cs="Arial"/>
        </w:rPr>
      </w:pPr>
    </w:p>
    <w:p w:rsidR="00A9407F" w:rsidRDefault="00A9407F" w:rsidP="00A9407F">
      <w:pPr>
        <w:rPr>
          <w:rFonts w:ascii="Arial" w:hAnsi="Arial" w:cs="Arial"/>
        </w:rPr>
      </w:pPr>
      <w:r w:rsidRPr="00A9407F">
        <w:rPr>
          <w:rFonts w:ascii="Arial" w:hAnsi="Arial" w:cs="Arial"/>
          <w:highlight w:val="magenta"/>
        </w:rPr>
        <w:t>Strategy information can be found in the K-2 material</w:t>
      </w:r>
      <w:r>
        <w:rPr>
          <w:rFonts w:ascii="Arial" w:hAnsi="Arial" w:cs="Arial"/>
        </w:rPr>
        <w:t>.</w:t>
      </w:r>
    </w:p>
    <w:p w:rsidR="00A9407F" w:rsidRDefault="00A9407F" w:rsidP="00D06C46">
      <w:pPr>
        <w:rPr>
          <w:rFonts w:ascii="Arial" w:hAnsi="Arial" w:cs="Arial"/>
        </w:rPr>
      </w:pPr>
    </w:p>
    <w:p w:rsidR="00BB288A" w:rsidRPr="00BB288A"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rPr>
        <w:t>Students who develop flexibility in breaking numbers apart (decomposing numbers) have a better understanding of the importance of place value and the distributive property in multi-digit multiplication.</w:t>
      </w:r>
    </w:p>
    <w:p w:rsidR="00BB288A"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rPr>
        <w:t>Students use base ten blocks, area models, partitioning, compensation strategies, etc. when multiplying whole numbers and use words and diagrams to explain their thinking. They use the terms factor and product when communicating their reasoning. Multiple strategies enable students to develop fluency with multiplication and transfer that understanding to division. Use of the standard algorithm for multiplication and understanding why it works, is an expectation in the 5</w:t>
      </w:r>
      <w:r w:rsidRPr="00BB288A">
        <w:rPr>
          <w:rFonts w:ascii="Arial" w:hAnsi="Arial" w:cs="Arial"/>
          <w:vertAlign w:val="superscript"/>
        </w:rPr>
        <w:t>th</w:t>
      </w:r>
      <w:r w:rsidRPr="00BB288A">
        <w:rPr>
          <w:rFonts w:ascii="Arial" w:hAnsi="Arial" w:cs="Arial"/>
        </w:rPr>
        <w:t xml:space="preserve"> grade.</w:t>
      </w:r>
    </w:p>
    <w:p w:rsidR="00BB288A" w:rsidRPr="00BB288A" w:rsidRDefault="00BB288A" w:rsidP="00BB288A">
      <w:pPr>
        <w:autoSpaceDE w:val="0"/>
        <w:autoSpaceDN w:val="0"/>
        <w:adjustRightInd w:val="0"/>
        <w:spacing w:after="0" w:line="240" w:lineRule="auto"/>
        <w:rPr>
          <w:rFonts w:ascii="Arial" w:hAnsi="Arial" w:cs="Arial"/>
        </w:rPr>
      </w:pPr>
    </w:p>
    <w:p w:rsidR="004A1DF9" w:rsidRPr="00BB288A" w:rsidRDefault="00BB288A" w:rsidP="00BB288A">
      <w:pPr>
        <w:autoSpaceDE w:val="0"/>
        <w:autoSpaceDN w:val="0"/>
        <w:adjustRightInd w:val="0"/>
        <w:spacing w:after="0" w:line="240" w:lineRule="auto"/>
        <w:ind w:left="540" w:right="540"/>
        <w:rPr>
          <w:rFonts w:ascii="Arial" w:hAnsi="Arial" w:cs="Arial"/>
          <w:b/>
          <w:bCs/>
        </w:rPr>
      </w:pPr>
      <w:r w:rsidRPr="00BB288A">
        <w:rPr>
          <w:rFonts w:ascii="Arial" w:hAnsi="Arial" w:cs="Arial"/>
        </w:rPr>
        <w:t>This standard calls for students to multiply numbers using a variety of strategies.</w:t>
      </w:r>
    </w:p>
    <w:p w:rsidR="004A1DF9" w:rsidRDefault="004A1DF9" w:rsidP="00AC6F7D">
      <w:pPr>
        <w:autoSpaceDE w:val="0"/>
        <w:autoSpaceDN w:val="0"/>
        <w:adjustRightInd w:val="0"/>
        <w:spacing w:after="0" w:line="240" w:lineRule="auto"/>
        <w:ind w:left="540" w:right="540"/>
        <w:rPr>
          <w:rFonts w:ascii="Arial" w:hAnsi="Arial" w:cs="Arial"/>
          <w:b/>
          <w:bCs/>
        </w:rPr>
      </w:pPr>
    </w:p>
    <w:p w:rsidR="00BB288A" w:rsidRPr="00BB288A"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b/>
          <w:bCs/>
        </w:rPr>
        <w:t>Example 1</w:t>
      </w:r>
      <w:r w:rsidRPr="00BB288A">
        <w:rPr>
          <w:rFonts w:ascii="Arial" w:hAnsi="Arial" w:cs="Arial"/>
        </w:rPr>
        <w:t>:</w:t>
      </w:r>
    </w:p>
    <w:p w:rsidR="004A1DF9" w:rsidRDefault="00BB288A" w:rsidP="00BB288A">
      <w:pPr>
        <w:autoSpaceDE w:val="0"/>
        <w:autoSpaceDN w:val="0"/>
        <w:adjustRightInd w:val="0"/>
        <w:spacing w:after="0" w:line="240" w:lineRule="auto"/>
        <w:ind w:left="540" w:right="540"/>
        <w:rPr>
          <w:rFonts w:ascii="Arial" w:hAnsi="Arial" w:cs="Arial"/>
        </w:rPr>
      </w:pPr>
      <w:r w:rsidRPr="00BB288A">
        <w:rPr>
          <w:rFonts w:ascii="Arial" w:hAnsi="Arial" w:cs="Arial"/>
        </w:rPr>
        <w:t>There are 25 dozen cookies in the bakery. What is the total number of cookies at the baker?</w:t>
      </w:r>
    </w:p>
    <w:p w:rsidR="00BB288A" w:rsidRPr="00A9407F" w:rsidRDefault="00A9407F" w:rsidP="00A9407F">
      <w:pPr>
        <w:autoSpaceDE w:val="0"/>
        <w:autoSpaceDN w:val="0"/>
        <w:adjustRightInd w:val="0"/>
        <w:spacing w:after="0" w:line="240" w:lineRule="auto"/>
        <w:ind w:right="-540"/>
        <w:rPr>
          <w:rFonts w:ascii="Arial" w:hAnsi="Arial" w:cs="Arial"/>
        </w:rPr>
      </w:pPr>
      <w:r>
        <w:rPr>
          <w:rFonts w:ascii="Arial" w:hAnsi="Arial" w:cs="Arial"/>
          <w:noProof/>
        </w:rPr>
        <w:drawing>
          <wp:inline distT="0" distB="0" distL="0" distR="0" wp14:anchorId="239C75B9" wp14:editId="445D037D">
            <wp:extent cx="1787195" cy="1594593"/>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5.PNG"/>
                    <pic:cNvPicPr/>
                  </pic:nvPicPr>
                  <pic:blipFill rotWithShape="1">
                    <a:blip r:embed="rId8">
                      <a:extLst>
                        <a:ext uri="{28A0092B-C50C-407E-A947-70E740481C1C}">
                          <a14:useLocalDpi xmlns:a14="http://schemas.microsoft.com/office/drawing/2010/main" val="0"/>
                        </a:ext>
                      </a:extLst>
                    </a:blip>
                    <a:srcRect l="69958" t="3425" b="1"/>
                    <a:stretch/>
                  </pic:blipFill>
                  <pic:spPr bwMode="auto">
                    <a:xfrm>
                      <a:off x="0" y="0"/>
                      <a:ext cx="1789978" cy="1597076"/>
                    </a:xfrm>
                    <a:prstGeom prst="rect">
                      <a:avLst/>
                    </a:prstGeom>
                    <a:ln>
                      <a:noFill/>
                    </a:ln>
                    <a:extLst>
                      <a:ext uri="{53640926-AAD7-44D8-BBD7-CCE9431645EC}">
                        <a14:shadowObscured xmlns:a14="http://schemas.microsoft.com/office/drawing/2010/main"/>
                      </a:ext>
                    </a:extLst>
                  </pic:spPr>
                </pic:pic>
              </a:graphicData>
            </a:graphic>
          </wp:inline>
        </w:drawing>
      </w:r>
      <w:r w:rsidR="00BB288A">
        <w:rPr>
          <w:rFonts w:ascii="Arial" w:hAnsi="Arial" w:cs="Arial"/>
          <w:b/>
          <w:bCs/>
          <w:noProof/>
        </w:rPr>
        <w:drawing>
          <wp:inline distT="0" distB="0" distL="0" distR="0" wp14:anchorId="38E0BC76" wp14:editId="20AAC306">
            <wp:extent cx="3987209" cy="1594884"/>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5.PNG"/>
                    <pic:cNvPicPr/>
                  </pic:nvPicPr>
                  <pic:blipFill rotWithShape="1">
                    <a:blip r:embed="rId8">
                      <a:extLst>
                        <a:ext uri="{28A0092B-C50C-407E-A947-70E740481C1C}">
                          <a14:useLocalDpi xmlns:a14="http://schemas.microsoft.com/office/drawing/2010/main" val="0"/>
                        </a:ext>
                      </a:extLst>
                    </a:blip>
                    <a:srcRect t="3226" r="32916" b="-1"/>
                    <a:stretch/>
                  </pic:blipFill>
                  <pic:spPr bwMode="auto">
                    <a:xfrm>
                      <a:off x="0" y="0"/>
                      <a:ext cx="3991281" cy="1596513"/>
                    </a:xfrm>
                    <a:prstGeom prst="rect">
                      <a:avLst/>
                    </a:prstGeom>
                    <a:ln>
                      <a:noFill/>
                    </a:ln>
                    <a:extLst>
                      <a:ext uri="{53640926-AAD7-44D8-BBD7-CCE9431645EC}">
                        <a14:shadowObscured xmlns:a14="http://schemas.microsoft.com/office/drawing/2010/main"/>
                      </a:ext>
                    </a:extLst>
                  </pic:spPr>
                </pic:pic>
              </a:graphicData>
            </a:graphic>
          </wp:inline>
        </w:drawing>
      </w:r>
    </w:p>
    <w:p w:rsidR="00BB288A" w:rsidRDefault="00BB288A" w:rsidP="00BB288A">
      <w:pPr>
        <w:autoSpaceDE w:val="0"/>
        <w:autoSpaceDN w:val="0"/>
        <w:adjustRightInd w:val="0"/>
        <w:spacing w:after="0" w:line="240" w:lineRule="auto"/>
        <w:ind w:left="540" w:right="540"/>
        <w:rPr>
          <w:rFonts w:ascii="Arial" w:hAnsi="Arial" w:cs="Arial"/>
          <w:b/>
          <w:bCs/>
        </w:rPr>
      </w:pPr>
    </w:p>
    <w:p w:rsidR="00BB288A" w:rsidRDefault="00BB288A" w:rsidP="00BB288A">
      <w:pPr>
        <w:autoSpaceDE w:val="0"/>
        <w:autoSpaceDN w:val="0"/>
        <w:adjustRightInd w:val="0"/>
        <w:spacing w:after="0" w:line="240" w:lineRule="auto"/>
        <w:ind w:left="540" w:right="540"/>
        <w:rPr>
          <w:rFonts w:ascii="Arial" w:hAnsi="Arial" w:cs="Arial"/>
          <w:b/>
          <w:bCs/>
        </w:rPr>
      </w:pPr>
    </w:p>
    <w:p w:rsidR="00BB288A" w:rsidRDefault="00BB288A" w:rsidP="00BB288A">
      <w:pPr>
        <w:autoSpaceDE w:val="0"/>
        <w:autoSpaceDN w:val="0"/>
        <w:adjustRightInd w:val="0"/>
        <w:spacing w:after="0" w:line="240" w:lineRule="auto"/>
        <w:ind w:left="540" w:right="540"/>
        <w:rPr>
          <w:rFonts w:ascii="Arial" w:hAnsi="Arial" w:cs="Arial"/>
          <w:b/>
          <w:bCs/>
        </w:rPr>
      </w:pPr>
    </w:p>
    <w:p w:rsidR="00BB288A" w:rsidRDefault="00D028AE" w:rsidP="00A9407F">
      <w:pPr>
        <w:tabs>
          <w:tab w:val="left" w:pos="8820"/>
        </w:tabs>
        <w:autoSpaceDE w:val="0"/>
        <w:autoSpaceDN w:val="0"/>
        <w:adjustRightInd w:val="0"/>
        <w:spacing w:after="0" w:line="240" w:lineRule="auto"/>
        <w:ind w:right="540"/>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3840" behindDoc="0" locked="0" layoutInCell="1" allowOverlap="1">
                <wp:simplePos x="0" y="0"/>
                <wp:positionH relativeFrom="column">
                  <wp:posOffset>3561907</wp:posOffset>
                </wp:positionH>
                <wp:positionV relativeFrom="paragraph">
                  <wp:posOffset>2860158</wp:posOffset>
                </wp:positionV>
                <wp:extent cx="1977656" cy="1531089"/>
                <wp:effectExtent l="0" t="0" r="22860" b="12065"/>
                <wp:wrapNone/>
                <wp:docPr id="2" name="Rounded Rectangle 2"/>
                <wp:cNvGraphicFramePr/>
                <a:graphic xmlns:a="http://schemas.openxmlformats.org/drawingml/2006/main">
                  <a:graphicData uri="http://schemas.microsoft.com/office/word/2010/wordprocessingShape">
                    <wps:wsp>
                      <wps:cNvSpPr/>
                      <wps:spPr>
                        <a:xfrm>
                          <a:off x="0" y="0"/>
                          <a:ext cx="1977656" cy="15310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28AE" w:rsidRDefault="00D028AE" w:rsidP="00D028AE">
                            <w:pPr>
                              <w:jc w:val="center"/>
                            </w:pPr>
                            <w:r>
                              <w:t>Note how equations are used based on the drawing or model.  Students need to develop the ability to create equations from their drawings or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30" style="position:absolute;margin-left:280.45pt;margin-top:225.2pt;width:155.7pt;height:120.5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" fillcolor="#4f81bd [3204]" strokecolor="#243f60 [1604]" strokeweight="2pt">
                <v:textbox>
                  <w:txbxContent>
                    <w:p w:rsidR="00D028AE" w:rsidRDefault="00D028AE" w:rsidP="00D028AE">
                      <w:pPr>
                        <w:jc w:val="center"/>
                      </w:pPr>
                      <w:r>
                        <w:t>Note how equations are used based on the drawing or model.  Students need to develop the ability to create equations from their drawings or models.</w:t>
                      </w:r>
                    </w:p>
                  </w:txbxContent>
                </v:textbox>
              </v:roundrect>
            </w:pict>
          </mc:Fallback>
        </mc:AlternateContent>
      </w:r>
      <w:r w:rsidR="00BB288A">
        <w:rPr>
          <w:rFonts w:ascii="Arial" w:hAnsi="Arial" w:cs="Arial"/>
          <w:b/>
          <w:bCs/>
          <w:noProof/>
        </w:rPr>
        <w:drawing>
          <wp:inline distT="0" distB="0" distL="0" distR="0" wp14:anchorId="0C86F028" wp14:editId="2FB7EB73">
            <wp:extent cx="5943600" cy="45034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6.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503420"/>
                    </a:xfrm>
                    <a:prstGeom prst="rect">
                      <a:avLst/>
                    </a:prstGeom>
                  </pic:spPr>
                </pic:pic>
              </a:graphicData>
            </a:graphic>
          </wp:inline>
        </w:drawing>
      </w:r>
    </w:p>
    <w:p w:rsidR="00AC6F7D" w:rsidRPr="00BB288A" w:rsidRDefault="0040004F" w:rsidP="00BB288A">
      <w:pPr>
        <w:autoSpaceDE w:val="0"/>
        <w:autoSpaceDN w:val="0"/>
        <w:adjustRightInd w:val="0"/>
        <w:spacing w:after="0" w:line="240" w:lineRule="auto"/>
        <w:ind w:left="540" w:right="540"/>
        <w:rPr>
          <w:rFonts w:ascii="Arial" w:hAnsi="Arial" w:cs="Arial"/>
          <w:b/>
          <w:bCs/>
        </w:rPr>
      </w:pPr>
      <w:r w:rsidRPr="0040004F">
        <w:rPr>
          <w:rFonts w:ascii="Arial" w:hAnsi="Arial" w:cs="Arial"/>
          <w:b/>
          <w:bCs/>
          <w:noProof/>
        </w:rPr>
        <mc:AlternateContent>
          <mc:Choice Requires="wps">
            <w:drawing>
              <wp:anchor distT="0" distB="0" distL="114300" distR="114300" simplePos="0" relativeHeight="251696128" behindDoc="0" locked="0" layoutInCell="1" allowOverlap="1" wp14:anchorId="75D2A042" wp14:editId="2C5AE8D5">
                <wp:simplePos x="0" y="0"/>
                <wp:positionH relativeFrom="column">
                  <wp:posOffset>4338320</wp:posOffset>
                </wp:positionH>
                <wp:positionV relativeFrom="paragraph">
                  <wp:posOffset>1813560</wp:posOffset>
                </wp:positionV>
                <wp:extent cx="2374265" cy="1403985"/>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004F" w:rsidRDefault="0040004F">
                            <w:r>
                              <w:t>2100+560+1120+32=2,812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41.6pt;margin-top:142.8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RfJA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" stroked="f">
                <v:textbox style="mso-fit-shape-to-text:t">
                  <w:txbxContent>
                    <w:p w:rsidR="0040004F" w:rsidRDefault="0040004F">
                      <w:r>
                        <w:t>2100+560+1120+32=2,812</w:t>
                      </w:r>
                    </w:p>
                  </w:txbxContent>
                </v:textbox>
              </v:shape>
            </w:pict>
          </mc:Fallback>
        </mc:AlternateContent>
      </w:r>
      <w:r>
        <w:rPr>
          <w:rFonts w:ascii="Arial" w:hAnsi="Arial" w:cs="Arial"/>
          <w:b/>
          <w:bCs/>
          <w:noProof/>
        </w:rPr>
        <w:drawing>
          <wp:inline distT="0" distB="0" distL="0" distR="0" wp14:anchorId="445A62CD" wp14:editId="5A8D3261">
            <wp:extent cx="5943600" cy="22472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7.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247265"/>
                    </a:xfrm>
                    <a:prstGeom prst="rect">
                      <a:avLst/>
                    </a:prstGeom>
                  </pic:spPr>
                </pic:pic>
              </a:graphicData>
            </a:graphic>
          </wp:inline>
        </w:drawing>
      </w:r>
    </w:p>
    <w:p w:rsidR="00AC6F7D" w:rsidRPr="00AC6F7D" w:rsidRDefault="00AC6F7D" w:rsidP="00AC6F7D">
      <w:pPr>
        <w:autoSpaceDE w:val="0"/>
        <w:autoSpaceDN w:val="0"/>
        <w:adjustRightInd w:val="0"/>
        <w:spacing w:after="0" w:line="240" w:lineRule="auto"/>
        <w:rPr>
          <w:rFonts w:ascii="Verdana" w:hAnsi="Verdana" w:cs="Verdana"/>
        </w:rPr>
      </w:pPr>
    </w:p>
    <w:p w:rsidR="009635A7" w:rsidRPr="00754291" w:rsidRDefault="009635A7" w:rsidP="009635A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1"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2" w:history="1">
        <w:r w:rsidRPr="008124FA">
          <w:rPr>
            <w:rStyle w:val="Hyperlink"/>
            <w:rFonts w:ascii="Arial" w:hAnsi="Arial" w:cs="Arial"/>
          </w:rPr>
          <w:t>http://katm.org/wp/wp-content/uploads/flipbooks/4FlipBookedited.pdf</w:t>
        </w:r>
      </w:hyperlink>
    </w:p>
    <w:p w:rsidR="0032664C" w:rsidRDefault="0032664C" w:rsidP="00A02674">
      <w:pPr>
        <w:autoSpaceDE w:val="0"/>
        <w:autoSpaceDN w:val="0"/>
        <w:adjustRightInd w:val="0"/>
        <w:spacing w:after="0" w:line="240" w:lineRule="auto"/>
        <w:ind w:left="540" w:right="540"/>
        <w:rPr>
          <w:rFonts w:ascii="Verdana,Bold" w:hAnsi="Verdana,Bold" w:cs="Verdana,Bold"/>
          <w:b/>
          <w:bCs/>
        </w:rPr>
      </w:pPr>
    </w:p>
    <w:p w:rsidR="004C5248" w:rsidRDefault="00C64933" w:rsidP="004C5248">
      <w:pPr>
        <w:ind w:left="540" w:right="540"/>
        <w:rPr>
          <w:rFonts w:ascii="Arial" w:hAnsi="Arial" w:cs="Arial"/>
        </w:rPr>
      </w:pPr>
      <w:r>
        <w:rPr>
          <w:rFonts w:ascii="Arial" w:hAnsi="Arial" w:cs="Arial"/>
        </w:rPr>
        <w:lastRenderedPageBreak/>
        <w:t xml:space="preserve">In fourth grade, students compute products of one-digit numbers and multi-digit numbers (up to four digits) and the products of two two-digit numbers.  They divide multi-digit numbers (up to four digits) by one-digit numbers.  As with addition and subtraction, students should use methods they understand and can explain.  Visual representations such as area and array diagrams that students draw and connect to equations and other written numerical work are useful for this purpose.  </w:t>
      </w:r>
      <w:r w:rsidRPr="00D028AE">
        <w:rPr>
          <w:rFonts w:ascii="Arial" w:hAnsi="Arial" w:cs="Arial"/>
          <w:highlight w:val="green"/>
        </w:rPr>
        <w:t>By reasoning repeatedly about the connection between math drawings and written numerical work, students can come to see multiplication and division algorithms as abbreviations or summaries of their reasoning about quantities.</w:t>
      </w:r>
      <w:r>
        <w:rPr>
          <w:rFonts w:ascii="Arial" w:hAnsi="Arial" w:cs="Arial"/>
        </w:rPr>
        <w:t xml:space="preserve">  </w:t>
      </w:r>
    </w:p>
    <w:p w:rsidR="00C64933" w:rsidRDefault="00C64933" w:rsidP="004C5248">
      <w:pPr>
        <w:ind w:left="540" w:right="540"/>
        <w:rPr>
          <w:rFonts w:ascii="Arial" w:hAnsi="Arial" w:cs="Arial"/>
        </w:rPr>
      </w:pPr>
      <w:r>
        <w:rPr>
          <w:rFonts w:ascii="Arial" w:hAnsi="Arial" w:cs="Arial"/>
        </w:rPr>
        <w:t>Students can invent and use fast spe</w:t>
      </w:r>
      <w:r w:rsidR="00742915">
        <w:rPr>
          <w:rFonts w:ascii="Arial" w:hAnsi="Arial" w:cs="Arial"/>
        </w:rPr>
        <w:t>c</w:t>
      </w:r>
      <w:r>
        <w:rPr>
          <w:rFonts w:ascii="Arial" w:hAnsi="Arial" w:cs="Arial"/>
        </w:rPr>
        <w:t xml:space="preserve">ial strategies while also working towards understanding general methods and the standard algorithm.  </w:t>
      </w:r>
    </w:p>
    <w:p w:rsidR="00742915" w:rsidRDefault="00742915" w:rsidP="004C5248">
      <w:pPr>
        <w:ind w:left="540" w:right="540"/>
        <w:rPr>
          <w:rFonts w:ascii="Arial" w:hAnsi="Arial" w:cs="Arial"/>
        </w:rPr>
      </w:pPr>
      <w:r>
        <w:rPr>
          <w:rFonts w:ascii="Arial" w:hAnsi="Arial" w:cs="Arial"/>
          <w:noProof/>
        </w:rPr>
        <w:lastRenderedPageBreak/>
        <w:drawing>
          <wp:inline distT="0" distB="0" distL="0" distR="0">
            <wp:extent cx="4077269" cy="6106378"/>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4.PNG"/>
                    <pic:cNvPicPr/>
                  </pic:nvPicPr>
                  <pic:blipFill>
                    <a:blip r:embed="rId13">
                      <a:extLst>
                        <a:ext uri="{28A0092B-C50C-407E-A947-70E740481C1C}">
                          <a14:useLocalDpi xmlns:a14="http://schemas.microsoft.com/office/drawing/2010/main" val="0"/>
                        </a:ext>
                      </a:extLst>
                    </a:blip>
                    <a:stretch>
                      <a:fillRect/>
                    </a:stretch>
                  </pic:blipFill>
                  <pic:spPr>
                    <a:xfrm>
                      <a:off x="0" y="0"/>
                      <a:ext cx="4077269" cy="6106378"/>
                    </a:xfrm>
                    <a:prstGeom prst="rect">
                      <a:avLst/>
                    </a:prstGeom>
                  </pic:spPr>
                </pic:pic>
              </a:graphicData>
            </a:graphic>
          </wp:inline>
        </w:drawing>
      </w:r>
    </w:p>
    <w:p w:rsidR="00C64933" w:rsidRDefault="00C64933" w:rsidP="004C5248">
      <w:pPr>
        <w:ind w:left="540" w:right="540"/>
        <w:rPr>
          <w:rFonts w:ascii="Arial" w:hAnsi="Arial" w:cs="Arial"/>
        </w:rPr>
      </w:pPr>
      <w:r>
        <w:rPr>
          <w:rFonts w:ascii="Arial" w:hAnsi="Arial" w:cs="Arial"/>
        </w:rPr>
        <w:t>One component of underst</w:t>
      </w:r>
      <w:r w:rsidR="00742915">
        <w:rPr>
          <w:rFonts w:ascii="Arial" w:hAnsi="Arial" w:cs="Arial"/>
        </w:rPr>
        <w:t xml:space="preserve">anding general methods for </w:t>
      </w:r>
      <w:r w:rsidR="00D028AE">
        <w:rPr>
          <w:rFonts w:ascii="Arial" w:hAnsi="Arial" w:cs="Arial"/>
        </w:rPr>
        <w:t xml:space="preserve">multiplication is </w:t>
      </w:r>
      <w:r>
        <w:rPr>
          <w:rFonts w:ascii="Arial" w:hAnsi="Arial" w:cs="Arial"/>
        </w:rPr>
        <w:t xml:space="preserve">understanding how to compute products of one-digit numbers and multiples of 10, 100, and 1000.  This extends work in Grade 3 on products of one-digit numbers and multiples of 10.  We can calculate 6 x 700 by calculating 6 x 7 and then shifting the result to the left two places (by placing two </w:t>
      </w:r>
      <w:r w:rsidR="00742915">
        <w:rPr>
          <w:rFonts w:ascii="Arial" w:hAnsi="Arial" w:cs="Arial"/>
        </w:rPr>
        <w:t>zeroes</w:t>
      </w:r>
      <w:r>
        <w:rPr>
          <w:rFonts w:ascii="Arial" w:hAnsi="Arial" w:cs="Arial"/>
        </w:rPr>
        <w:t xml:space="preserve"> at the end to show that these are hundreds) because 6 groups of 7 hundred is 6 x 7 hundreds, which is 42 hundreds, or 4,200.  Students can use this place value reasoning which can also be supported with diagrams of arrays or areas, as </w:t>
      </w:r>
      <w:r>
        <w:rPr>
          <w:rFonts w:ascii="Arial" w:hAnsi="Arial" w:cs="Arial"/>
        </w:rPr>
        <w:lastRenderedPageBreak/>
        <w:t xml:space="preserve">they develop and practice using the patterns in relationships among products such as 6 x 7, 6 x 70, 6 x 700, and 6 x 7000.  Products of 5 and even numbers, such as 5 x 4, 5 x 40, 5 x 400, 5 x 4000 and 4 x 5, 4 x 50, 4 x 500, and 4 x 5000 might be discussed and practiced separately </w:t>
      </w:r>
      <w:r w:rsidR="006E367C">
        <w:rPr>
          <w:rFonts w:ascii="Arial" w:hAnsi="Arial" w:cs="Arial"/>
        </w:rPr>
        <w:t xml:space="preserve">afterwards because they may seem at first to violate the patterns by having an “extra” 0 that comes from the one-digit product.  </w:t>
      </w:r>
    </w:p>
    <w:p w:rsidR="006E367C" w:rsidRDefault="006E367C" w:rsidP="004C5248">
      <w:pPr>
        <w:ind w:left="540" w:right="540"/>
        <w:rPr>
          <w:rFonts w:ascii="Arial" w:hAnsi="Arial" w:cs="Arial"/>
        </w:rPr>
      </w:pPr>
      <w:r>
        <w:rPr>
          <w:rFonts w:ascii="Arial" w:hAnsi="Arial" w:cs="Arial"/>
        </w:rPr>
        <w:t xml:space="preserve">Another part of understanding general base-ten methods for multi-digit multiplication </w:t>
      </w:r>
      <w:proofErr w:type="gramStart"/>
      <w:r>
        <w:rPr>
          <w:rFonts w:ascii="Arial" w:hAnsi="Arial" w:cs="Arial"/>
        </w:rPr>
        <w:t>is understanding</w:t>
      </w:r>
      <w:proofErr w:type="gramEnd"/>
      <w:r>
        <w:rPr>
          <w:rFonts w:ascii="Arial" w:hAnsi="Arial" w:cs="Arial"/>
        </w:rPr>
        <w:t xml:space="preserve"> the role played by the distributive property.  This allows numbers to be decomposed into base-ten units, products of the units to be computed, </w:t>
      </w:r>
      <w:proofErr w:type="gramStart"/>
      <w:r>
        <w:rPr>
          <w:rFonts w:ascii="Arial" w:hAnsi="Arial" w:cs="Arial"/>
        </w:rPr>
        <w:t>then</w:t>
      </w:r>
      <w:proofErr w:type="gramEnd"/>
      <w:r>
        <w:rPr>
          <w:rFonts w:ascii="Arial" w:hAnsi="Arial" w:cs="Arial"/>
        </w:rPr>
        <w:t xml:space="preserve"> combined.  By decomposing the factors into like base-ten units and applying the distributive property, multiplication computations are reduced to single-digit multiplications and products of numbers with multiples of 10, of 100, and of 1000.  Students can connect diagrams of areas or arrays to numerical work to develop understanding of general bade-ten multiplication methods.</w:t>
      </w:r>
    </w:p>
    <w:p w:rsidR="00742915" w:rsidRDefault="00742915" w:rsidP="004C5248">
      <w:pPr>
        <w:ind w:left="540" w:right="540"/>
        <w:rPr>
          <w:rFonts w:ascii="Arial" w:hAnsi="Arial" w:cs="Arial"/>
        </w:rPr>
      </w:pPr>
      <w:r>
        <w:rPr>
          <w:rFonts w:ascii="Arial" w:hAnsi="Arial" w:cs="Arial"/>
          <w:noProof/>
        </w:rPr>
        <w:drawing>
          <wp:inline distT="0" distB="0" distL="0" distR="0" wp14:anchorId="443FCE27" wp14:editId="5ED490B2">
            <wp:extent cx="4105848" cy="2753109"/>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2.PNG"/>
                    <pic:cNvPicPr/>
                  </pic:nvPicPr>
                  <pic:blipFill>
                    <a:blip r:embed="rId14">
                      <a:extLst>
                        <a:ext uri="{28A0092B-C50C-407E-A947-70E740481C1C}">
                          <a14:useLocalDpi xmlns:a14="http://schemas.microsoft.com/office/drawing/2010/main" val="0"/>
                        </a:ext>
                      </a:extLst>
                    </a:blip>
                    <a:stretch>
                      <a:fillRect/>
                    </a:stretch>
                  </pic:blipFill>
                  <pic:spPr>
                    <a:xfrm>
                      <a:off x="0" y="0"/>
                      <a:ext cx="4105848" cy="2753109"/>
                    </a:xfrm>
                    <a:prstGeom prst="rect">
                      <a:avLst/>
                    </a:prstGeom>
                  </pic:spPr>
                </pic:pic>
              </a:graphicData>
            </a:graphic>
          </wp:inline>
        </w:drawing>
      </w:r>
    </w:p>
    <w:p w:rsidR="006E367C" w:rsidRDefault="006E367C" w:rsidP="004C5248">
      <w:pPr>
        <w:ind w:left="540" w:right="540"/>
        <w:rPr>
          <w:rFonts w:ascii="Arial" w:hAnsi="Arial" w:cs="Arial"/>
        </w:rPr>
      </w:pPr>
      <w:r>
        <w:rPr>
          <w:rFonts w:ascii="Arial" w:hAnsi="Arial" w:cs="Arial"/>
        </w:rPr>
        <w:t>Computing products of two two-digit numbers requires using the distributive property several times when the factors are decomposed into base-ten units.  For example,</w:t>
      </w:r>
    </w:p>
    <w:p w:rsidR="00742915" w:rsidRDefault="00742915" w:rsidP="004C5248">
      <w:pPr>
        <w:ind w:left="540" w:right="540"/>
        <w:rPr>
          <w:rFonts w:ascii="Arial" w:hAnsi="Arial" w:cs="Arial"/>
        </w:rPr>
      </w:pPr>
      <w:r>
        <w:rPr>
          <w:rFonts w:ascii="Arial" w:hAnsi="Arial" w:cs="Arial"/>
          <w:noProof/>
        </w:rPr>
        <w:drawing>
          <wp:inline distT="0" distB="0" distL="0" distR="0" wp14:anchorId="1B02401A" wp14:editId="4061F17F">
            <wp:extent cx="4505954" cy="1009791"/>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1.PNG"/>
                    <pic:cNvPicPr/>
                  </pic:nvPicPr>
                  <pic:blipFill>
                    <a:blip r:embed="rId15">
                      <a:extLst>
                        <a:ext uri="{28A0092B-C50C-407E-A947-70E740481C1C}">
                          <a14:useLocalDpi xmlns:a14="http://schemas.microsoft.com/office/drawing/2010/main" val="0"/>
                        </a:ext>
                      </a:extLst>
                    </a:blip>
                    <a:stretch>
                      <a:fillRect/>
                    </a:stretch>
                  </pic:blipFill>
                  <pic:spPr>
                    <a:xfrm>
                      <a:off x="0" y="0"/>
                      <a:ext cx="4505954" cy="1009791"/>
                    </a:xfrm>
                    <a:prstGeom prst="rect">
                      <a:avLst/>
                    </a:prstGeom>
                  </pic:spPr>
                </pic:pic>
              </a:graphicData>
            </a:graphic>
          </wp:inline>
        </w:drawing>
      </w:r>
    </w:p>
    <w:p w:rsidR="00742915" w:rsidRDefault="00742915" w:rsidP="004C5248">
      <w:pPr>
        <w:ind w:left="540" w:right="540"/>
        <w:rPr>
          <w:rFonts w:ascii="Arial" w:hAnsi="Arial" w:cs="Arial"/>
        </w:rPr>
      </w:pPr>
    </w:p>
    <w:p w:rsidR="00742915" w:rsidRPr="00A018C0" w:rsidRDefault="00742915" w:rsidP="004C5248">
      <w:pPr>
        <w:ind w:left="540" w:right="540"/>
        <w:rPr>
          <w:rFonts w:ascii="Arial" w:hAnsi="Arial" w:cs="Arial"/>
        </w:rPr>
      </w:pPr>
      <w:r>
        <w:rPr>
          <w:rFonts w:ascii="Arial" w:hAnsi="Arial" w:cs="Arial"/>
          <w:noProof/>
        </w:rPr>
        <w:drawing>
          <wp:inline distT="0" distB="0" distL="0" distR="0">
            <wp:extent cx="4058217" cy="42201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BT5 example 3.PNG"/>
                    <pic:cNvPicPr/>
                  </pic:nvPicPr>
                  <pic:blipFill>
                    <a:blip r:embed="rId16">
                      <a:extLst>
                        <a:ext uri="{28A0092B-C50C-407E-A947-70E740481C1C}">
                          <a14:useLocalDpi xmlns:a14="http://schemas.microsoft.com/office/drawing/2010/main" val="0"/>
                        </a:ext>
                      </a:extLst>
                    </a:blip>
                    <a:stretch>
                      <a:fillRect/>
                    </a:stretch>
                  </pic:blipFill>
                  <pic:spPr>
                    <a:xfrm>
                      <a:off x="0" y="0"/>
                      <a:ext cx="4058217" cy="4220164"/>
                    </a:xfrm>
                    <a:prstGeom prst="rect">
                      <a:avLst/>
                    </a:prstGeom>
                  </pic:spPr>
                </pic:pic>
              </a:graphicData>
            </a:graphic>
          </wp:inline>
        </w:drawing>
      </w:r>
    </w:p>
    <w:p w:rsidR="00742915" w:rsidRDefault="002A19B7" w:rsidP="00D028AE">
      <w:pPr>
        <w:ind w:right="-54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304EE6D0" wp14:editId="5DF977FA">
                <wp:simplePos x="0" y="0"/>
                <wp:positionH relativeFrom="column">
                  <wp:posOffset>-277495</wp:posOffset>
                </wp:positionH>
                <wp:positionV relativeFrom="paragraph">
                  <wp:posOffset>604520</wp:posOffset>
                </wp:positionV>
                <wp:extent cx="6687820" cy="1158875"/>
                <wp:effectExtent l="57150" t="38100" r="74930" b="117475"/>
                <wp:wrapNone/>
                <wp:docPr id="3" name="Up Ribbon 3"/>
                <wp:cNvGraphicFramePr/>
                <a:graphic xmlns:a="http://schemas.openxmlformats.org/drawingml/2006/main">
                  <a:graphicData uri="http://schemas.microsoft.com/office/word/2010/wordprocessingShape">
                    <wps:wsp>
                      <wps:cNvSpPr/>
                      <wps:spPr>
                        <a:xfrm>
                          <a:off x="0" y="0"/>
                          <a:ext cx="6687820" cy="1158875"/>
                        </a:xfrm>
                        <a:prstGeom prst="ribbon2">
                          <a:avLst/>
                        </a:prstGeom>
                      </wps:spPr>
                      <wps:style>
                        <a:lnRef idx="0">
                          <a:schemeClr val="accent3"/>
                        </a:lnRef>
                        <a:fillRef idx="3">
                          <a:schemeClr val="accent3"/>
                        </a:fillRef>
                        <a:effectRef idx="3">
                          <a:schemeClr val="accent3"/>
                        </a:effectRef>
                        <a:fontRef idx="minor">
                          <a:schemeClr val="lt1"/>
                        </a:fontRef>
                      </wps:style>
                      <wps:txbx>
                        <w:txbxContent>
                          <w:p w:rsidR="002A19B7" w:rsidRDefault="002A19B7" w:rsidP="002A19B7">
                            <w:pPr>
                              <w:jc w:val="center"/>
                            </w:pPr>
                            <w:r>
                              <w:t>Solving multiplication problems with an area model allows students to see the relationship between place value and addition, subtraction and multiplication!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32" type="#_x0000_t54" style="position:absolute;margin-left:-21.85pt;margin-top:47.6pt;width:526.6pt;height:9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" adj=",18000" fillcolor="#506329 [1638]" stroked="f">
                <v:fill color2="#93b64c [3014]" rotate="t" angle="180" colors="0 #769535;52429f #9bc348;1 #9cc746" focus="100%" type="gradient">
                  <o:fill v:ext="view" type="gradientUnscaled"/>
                </v:fill>
                <v:shadow on="t" color="black" opacity="22937f" origin=",.5" offset="0,.63889mm"/>
                <v:textbox>
                  <w:txbxContent>
                    <w:p w:rsidR="002A19B7" w:rsidRDefault="002A19B7" w:rsidP="002A19B7">
                      <w:pPr>
                        <w:jc w:val="center"/>
                      </w:pPr>
                      <w:r>
                        <w:t>Solving multiplication problems with an area model allows students to see the relationship between place value and addition, subtraction and multiplication!</w:t>
                      </w:r>
                    </w:p>
                  </w:txbxContent>
                </v:textbox>
              </v:shape>
            </w:pict>
          </mc:Fallback>
        </mc:AlternateContent>
      </w:r>
      <w:proofErr w:type="gramStart"/>
      <w:r w:rsidR="00742915" w:rsidRPr="00947D42">
        <w:rPr>
          <w:rFonts w:ascii="Arial" w:hAnsi="Arial" w:cs="Arial"/>
        </w:rPr>
        <w:t>Common Core Standards Writing Team.</w:t>
      </w:r>
      <w:proofErr w:type="gramEnd"/>
      <w:r w:rsidR="00742915" w:rsidRPr="00947D42">
        <w:rPr>
          <w:rFonts w:ascii="Arial" w:hAnsi="Arial" w:cs="Arial"/>
        </w:rPr>
        <w:t xml:space="preserve"> (2013, September 19).  </w:t>
      </w:r>
      <w:r w:rsidR="00742915" w:rsidRPr="00947D42">
        <w:rPr>
          <w:rFonts w:ascii="Arial" w:hAnsi="Arial" w:cs="Arial"/>
          <w:i/>
        </w:rPr>
        <w:t xml:space="preserve">Progressions for the Common </w:t>
      </w:r>
      <w:r w:rsidR="00742915">
        <w:rPr>
          <w:rFonts w:ascii="Arial" w:hAnsi="Arial" w:cs="Arial"/>
          <w:i/>
        </w:rPr>
        <w:br/>
      </w:r>
      <w:r w:rsidR="00742915">
        <w:rPr>
          <w:rFonts w:ascii="Arial" w:hAnsi="Arial" w:cs="Arial"/>
          <w:i/>
        </w:rPr>
        <w:tab/>
      </w:r>
      <w:r w:rsidR="00742915" w:rsidRPr="00947D42">
        <w:rPr>
          <w:rFonts w:ascii="Arial" w:hAnsi="Arial" w:cs="Arial"/>
          <w:i/>
        </w:rPr>
        <w:t xml:space="preserve">Core State Standards in </w:t>
      </w:r>
      <w:proofErr w:type="gramStart"/>
      <w:r w:rsidR="00742915" w:rsidRPr="00947D42">
        <w:rPr>
          <w:rFonts w:ascii="Arial" w:hAnsi="Arial" w:cs="Arial"/>
          <w:i/>
        </w:rPr>
        <w:t>Mathematics(</w:t>
      </w:r>
      <w:proofErr w:type="gramEnd"/>
      <w:r w:rsidR="00742915" w:rsidRPr="00947D42">
        <w:rPr>
          <w:rFonts w:ascii="Arial" w:hAnsi="Arial" w:cs="Arial"/>
          <w:i/>
        </w:rPr>
        <w:t xml:space="preserve">draft).  </w:t>
      </w:r>
      <w:proofErr w:type="gramStart"/>
      <w:r w:rsidR="00742915" w:rsidRPr="00947D42">
        <w:rPr>
          <w:rFonts w:ascii="Arial" w:hAnsi="Arial" w:cs="Arial"/>
          <w:i/>
        </w:rPr>
        <w:t xml:space="preserve">K-5 </w:t>
      </w:r>
      <w:r w:rsidR="00742915">
        <w:rPr>
          <w:rFonts w:ascii="Arial" w:hAnsi="Arial" w:cs="Arial"/>
          <w:i/>
        </w:rPr>
        <w:t>Number and Operations in Base 10.</w:t>
      </w:r>
      <w:proofErr w:type="gramEnd"/>
      <w:r w:rsidR="00742915">
        <w:rPr>
          <w:rFonts w:ascii="Arial" w:hAnsi="Arial" w:cs="Arial"/>
          <w:i/>
        </w:rPr>
        <w:br/>
        <w:t xml:space="preserve">            </w:t>
      </w:r>
      <w:r w:rsidR="00742915" w:rsidRPr="00947D42">
        <w:rPr>
          <w:rFonts w:ascii="Arial" w:hAnsi="Arial" w:cs="Arial"/>
        </w:rPr>
        <w:t>Tucson, AZ</w:t>
      </w:r>
      <w:r w:rsidR="00742915">
        <w:rPr>
          <w:rFonts w:ascii="Arial" w:hAnsi="Arial" w:cs="Arial"/>
        </w:rPr>
        <w:t xml:space="preserve">: Institute for Mathematics and </w:t>
      </w:r>
      <w:r w:rsidR="00742915" w:rsidRPr="00947D42">
        <w:rPr>
          <w:rFonts w:ascii="Arial" w:hAnsi="Arial" w:cs="Arial"/>
        </w:rPr>
        <w:t>Educations, University of Arizona.</w:t>
      </w:r>
    </w:p>
    <w:p w:rsidR="002A19B7" w:rsidRDefault="002A19B7" w:rsidP="00D028AE">
      <w:pPr>
        <w:ind w:right="-540"/>
        <w:rPr>
          <w:rFonts w:ascii="Arial" w:hAnsi="Arial" w:cs="Arial"/>
        </w:rPr>
      </w:pPr>
    </w:p>
    <w:p w:rsidR="002A19B7" w:rsidRDefault="002A19B7" w:rsidP="00D028AE">
      <w:pPr>
        <w:ind w:right="-540"/>
        <w:rPr>
          <w:rFonts w:ascii="Arial" w:hAnsi="Arial" w:cs="Arial"/>
        </w:rPr>
      </w:pPr>
    </w:p>
    <w:p w:rsidR="002A19B7" w:rsidRDefault="002A19B7" w:rsidP="00D028AE">
      <w:pPr>
        <w:ind w:right="-540"/>
        <w:rPr>
          <w:rFonts w:ascii="Arial" w:hAnsi="Arial" w:cs="Arial"/>
        </w:rPr>
      </w:pPr>
    </w:p>
    <w:p w:rsidR="005172BD" w:rsidRPr="00742915" w:rsidRDefault="00FC12E2" w:rsidP="00495F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A19B7" w:rsidRDefault="002A19B7"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3"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O75&#10;cY2EAgAAHAUAAA4AAAAAAAAAAAAAAAAALgIAAGRycy9lMm9Eb2MueG1sUEsBAi0AFAAGAAgAAAAh&#10;AADPBAneAAAABwEAAA8AAAAAAAAAAAAAAAAA3gQAAGRycy9kb3ducmV2LnhtbFBLBQYAAAAABAAE&#10;APMAAADpBQ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tbl>
      <w:tblPr>
        <w:tblStyle w:val="TableGrid"/>
        <w:tblpPr w:leftFromText="180" w:rightFromText="180" w:vertAnchor="text" w:horzAnchor="margin" w:tblpY="55"/>
        <w:tblW w:w="0" w:type="auto"/>
        <w:tblLook w:val="04A0" w:firstRow="1" w:lastRow="0" w:firstColumn="1" w:lastColumn="0" w:noHBand="0" w:noVBand="1"/>
      </w:tblPr>
      <w:tblGrid>
        <w:gridCol w:w="3011"/>
        <w:gridCol w:w="3013"/>
        <w:gridCol w:w="3012"/>
      </w:tblGrid>
      <w:tr w:rsidR="0040004F" w:rsidTr="0040004F">
        <w:tc>
          <w:tcPr>
            <w:tcW w:w="3011" w:type="dxa"/>
          </w:tcPr>
          <w:p w:rsidR="0040004F" w:rsidRDefault="0040004F" w:rsidP="0040004F">
            <w:r>
              <w:t>Grade Below</w:t>
            </w:r>
          </w:p>
        </w:tc>
        <w:tc>
          <w:tcPr>
            <w:tcW w:w="3013" w:type="dxa"/>
          </w:tcPr>
          <w:p w:rsidR="0040004F" w:rsidRDefault="0040004F" w:rsidP="0040004F">
            <w:r>
              <w:t>Grade-Level</w:t>
            </w:r>
          </w:p>
        </w:tc>
        <w:tc>
          <w:tcPr>
            <w:tcW w:w="3012" w:type="dxa"/>
          </w:tcPr>
          <w:p w:rsidR="0040004F" w:rsidRDefault="0040004F" w:rsidP="0040004F">
            <w:r>
              <w:t>Grade Above</w:t>
            </w:r>
          </w:p>
        </w:tc>
      </w:tr>
      <w:tr w:rsidR="0040004F" w:rsidTr="0040004F">
        <w:tc>
          <w:tcPr>
            <w:tcW w:w="3011" w:type="dxa"/>
          </w:tcPr>
          <w:p w:rsidR="0040004F" w:rsidRDefault="0040004F" w:rsidP="0040004F">
            <w:r>
              <w:lastRenderedPageBreak/>
              <w:t>3.OA.5</w:t>
            </w:r>
          </w:p>
          <w:p w:rsidR="0040004F" w:rsidRDefault="0040004F" w:rsidP="0040004F">
            <w:r>
              <w:t>3.OA.7</w:t>
            </w:r>
          </w:p>
          <w:p w:rsidR="0040004F" w:rsidRDefault="0040004F" w:rsidP="0040004F">
            <w:r>
              <w:t>3.NBT.2</w:t>
            </w:r>
          </w:p>
          <w:p w:rsidR="0040004F" w:rsidRDefault="0040004F" w:rsidP="0040004F">
            <w:r>
              <w:t>3.NBT.3</w:t>
            </w:r>
          </w:p>
        </w:tc>
        <w:tc>
          <w:tcPr>
            <w:tcW w:w="3013" w:type="dxa"/>
          </w:tcPr>
          <w:p w:rsidR="0040004F" w:rsidRDefault="0040004F" w:rsidP="0040004F">
            <w:r>
              <w:t>4.OA.3</w:t>
            </w:r>
          </w:p>
          <w:p w:rsidR="0040004F" w:rsidRPr="00C26FAB" w:rsidRDefault="0040004F" w:rsidP="0040004F">
            <w:r w:rsidRPr="00C26FAB">
              <w:t>4.NBT.1</w:t>
            </w:r>
          </w:p>
          <w:p w:rsidR="0040004F" w:rsidRDefault="0040004F" w:rsidP="0040004F">
            <w:pPr>
              <w:rPr>
                <w:b/>
              </w:rPr>
            </w:pPr>
            <w:r>
              <w:rPr>
                <w:b/>
              </w:rPr>
              <w:t>4.NBT.5</w:t>
            </w:r>
          </w:p>
          <w:p w:rsidR="0040004F" w:rsidRPr="00C26FAB" w:rsidRDefault="0040004F" w:rsidP="0040004F">
            <w:r>
              <w:t>4.NBT.6</w:t>
            </w:r>
          </w:p>
        </w:tc>
        <w:tc>
          <w:tcPr>
            <w:tcW w:w="3012" w:type="dxa"/>
          </w:tcPr>
          <w:p w:rsidR="0040004F" w:rsidRDefault="0040004F" w:rsidP="0040004F">
            <w:r>
              <w:t>5.NBT.5</w:t>
            </w:r>
          </w:p>
        </w:tc>
      </w:tr>
    </w:tbl>
    <w:p w:rsidR="0040004F" w:rsidRDefault="0040004F" w:rsidP="00BB288A">
      <w:pPr>
        <w:ind w:left="720"/>
        <w:rPr>
          <w:rFonts w:ascii="Arial" w:hAnsi="Arial" w:cs="Arial"/>
        </w:rPr>
      </w:pPr>
    </w:p>
    <w:p w:rsidR="00BB288A" w:rsidRPr="00BB288A" w:rsidRDefault="00BB288A" w:rsidP="00BB288A">
      <w:pPr>
        <w:ind w:left="720"/>
        <w:rPr>
          <w:rFonts w:ascii="Arial" w:hAnsi="Arial" w:cs="Arial"/>
        </w:rPr>
      </w:pPr>
      <w:r w:rsidRPr="00BB288A">
        <w:rPr>
          <w:rFonts w:ascii="Arial" w:hAnsi="Arial" w:cs="Arial"/>
        </w:rPr>
        <w:t>Students combine their understanding of the meanings and properties of multiplication and division with their understanding of base-ten units to begin to multiply and divide multi</w:t>
      </w:r>
      <w:r>
        <w:rPr>
          <w:rFonts w:ascii="Arial" w:hAnsi="Arial" w:cs="Arial"/>
        </w:rPr>
        <w:t>-</w:t>
      </w:r>
      <w:r w:rsidRPr="00BB288A">
        <w:rPr>
          <w:rFonts w:ascii="Arial" w:hAnsi="Arial" w:cs="Arial"/>
        </w:rPr>
        <w:t>digit numbers (</w:t>
      </w:r>
      <w:r w:rsidRPr="00BB288A">
        <w:rPr>
          <w:rFonts w:ascii="Arial" w:hAnsi="Arial" w:cs="Arial"/>
          <w:b/>
          <w:bCs/>
        </w:rPr>
        <w:t>4.NBT.5</w:t>
      </w:r>
      <w:r w:rsidRPr="00BB288A">
        <w:rPr>
          <w:rFonts w:ascii="Arial" w:hAnsi="Arial" w:cs="Arial"/>
        </w:rPr>
        <w:t>-</w:t>
      </w:r>
      <w:r w:rsidRPr="00BB288A">
        <w:rPr>
          <w:rFonts w:ascii="Arial" w:hAnsi="Arial" w:cs="Arial"/>
          <w:b/>
          <w:bCs/>
        </w:rPr>
        <w:t>6</w:t>
      </w:r>
      <w:r w:rsidRPr="00BB288A">
        <w:rPr>
          <w:rFonts w:ascii="Arial" w:hAnsi="Arial" w:cs="Arial"/>
        </w:rPr>
        <w:t>; this builds on work done in grade 3, cf. </w:t>
      </w:r>
      <w:r w:rsidRPr="0040004F">
        <w:rPr>
          <w:rFonts w:ascii="Arial" w:hAnsi="Arial" w:cs="Arial"/>
          <w:bCs/>
        </w:rPr>
        <w:t>3.NBT.3</w:t>
      </w:r>
      <w:r w:rsidRPr="00BB288A">
        <w:rPr>
          <w:rFonts w:ascii="Arial" w:hAnsi="Arial" w:cs="Arial"/>
        </w:rPr>
        <w:t>).</w:t>
      </w:r>
    </w:p>
    <w:tbl>
      <w:tblPr>
        <w:tblW w:w="0" w:type="auto"/>
        <w:shd w:val="clear" w:color="auto" w:fill="ECECE5"/>
        <w:tblCellMar>
          <w:top w:w="15" w:type="dxa"/>
          <w:left w:w="15" w:type="dxa"/>
          <w:bottom w:w="15" w:type="dxa"/>
          <w:right w:w="15" w:type="dxa"/>
        </w:tblCellMar>
        <w:tblLook w:val="04A0" w:firstRow="1" w:lastRow="0" w:firstColumn="1" w:lastColumn="0" w:noHBand="0" w:noVBand="1"/>
      </w:tblPr>
      <w:tblGrid>
        <w:gridCol w:w="957"/>
        <w:gridCol w:w="8013"/>
      </w:tblGrid>
      <w:tr w:rsidR="00BB288A" w:rsidRPr="00BB288A" w:rsidTr="00BB288A">
        <w:tc>
          <w:tcPr>
            <w:tcW w:w="0" w:type="auto"/>
            <w:shd w:val="clear" w:color="auto" w:fill="ECECE5"/>
            <w:tcMar>
              <w:top w:w="75" w:type="dxa"/>
              <w:left w:w="75" w:type="dxa"/>
              <w:bottom w:w="75" w:type="dxa"/>
              <w:right w:w="75" w:type="dxa"/>
            </w:tcMar>
            <w:hideMark/>
          </w:tcPr>
          <w:p w:rsidR="00BB288A" w:rsidRPr="00BB288A" w:rsidRDefault="00BB288A" w:rsidP="00BB288A">
            <w:pPr>
              <w:rPr>
                <w:rFonts w:ascii="Arial" w:hAnsi="Arial" w:cs="Arial"/>
              </w:rPr>
            </w:pPr>
            <w:r w:rsidRPr="00BB288A">
              <w:rPr>
                <w:rFonts w:ascii="Arial" w:hAnsi="Arial" w:cs="Arial"/>
              </w:rPr>
              <w:t>4.NBT.5</w:t>
            </w:r>
          </w:p>
        </w:tc>
        <w:tc>
          <w:tcPr>
            <w:tcW w:w="0" w:type="auto"/>
            <w:shd w:val="clear" w:color="auto" w:fill="ECECE5"/>
            <w:tcMar>
              <w:top w:w="75" w:type="dxa"/>
              <w:left w:w="75" w:type="dxa"/>
              <w:bottom w:w="75" w:type="dxa"/>
              <w:right w:w="75" w:type="dxa"/>
            </w:tcMar>
            <w:hideMark/>
          </w:tcPr>
          <w:p w:rsidR="00BB288A" w:rsidRPr="00BB288A" w:rsidRDefault="00BB288A" w:rsidP="00BB288A">
            <w:pPr>
              <w:rPr>
                <w:rFonts w:ascii="Arial" w:hAnsi="Arial" w:cs="Arial"/>
              </w:rPr>
            </w:pPr>
            <w:r w:rsidRPr="00BB288A">
              <w:rPr>
                <w:rFonts w:ascii="Arial" w:hAnsi="Arial" w:cs="Arial"/>
              </w:rPr>
              <w:t>When students work toward meeting this standard, they combine prior understanding of multiplication with deepening understanding of the base-ten system of units to express the product of two multi</w:t>
            </w:r>
            <w:r>
              <w:rPr>
                <w:rFonts w:ascii="Arial" w:hAnsi="Arial" w:cs="Arial"/>
              </w:rPr>
              <w:t>-</w:t>
            </w:r>
            <w:r w:rsidRPr="00BB288A">
              <w:rPr>
                <w:rFonts w:ascii="Arial" w:hAnsi="Arial" w:cs="Arial"/>
              </w:rPr>
              <w:t>digit numbers as another multi</w:t>
            </w:r>
            <w:r>
              <w:rPr>
                <w:rFonts w:ascii="Arial" w:hAnsi="Arial" w:cs="Arial"/>
              </w:rPr>
              <w:t>-</w:t>
            </w:r>
            <w:r w:rsidRPr="00BB288A">
              <w:rPr>
                <w:rFonts w:ascii="Arial" w:hAnsi="Arial" w:cs="Arial"/>
              </w:rPr>
              <w:t>digit number. This work will continue in grade 5 and culminate in fluency with the standard algorithms in grade 6.</w:t>
            </w:r>
          </w:p>
        </w:tc>
      </w:tr>
    </w:tbl>
    <w:p w:rsidR="00BB288A" w:rsidRDefault="00BB288A" w:rsidP="00495FBB">
      <w:pPr>
        <w:rPr>
          <w:rFonts w:ascii="Arial" w:hAnsi="Arial" w:cs="Arial"/>
        </w:rPr>
      </w:pPr>
    </w:p>
    <w:p w:rsidR="00BB288A" w:rsidRPr="00BB288A" w:rsidRDefault="00BB288A" w:rsidP="00BB288A">
      <w:pPr>
        <w:ind w:left="540"/>
        <w:rPr>
          <w:rFonts w:ascii="Arial" w:hAnsi="Arial" w:cs="Arial"/>
        </w:rPr>
      </w:pPr>
      <w:r w:rsidRPr="00BB288A">
        <w:rPr>
          <w:rFonts w:ascii="Arial" w:hAnsi="Arial" w:cs="Arial"/>
        </w:rPr>
        <w:t>When students decompose numbers into sums of multiples of base-ten units to multiply them (</w:t>
      </w:r>
      <w:r w:rsidRPr="00BB288A">
        <w:rPr>
          <w:rFonts w:ascii="Arial" w:hAnsi="Arial" w:cs="Arial"/>
          <w:b/>
        </w:rPr>
        <w:t>4.NBT.5</w:t>
      </w:r>
      <w:r w:rsidRPr="00BB288A">
        <w:rPr>
          <w:rFonts w:ascii="Arial" w:hAnsi="Arial" w:cs="Arial"/>
        </w:rPr>
        <w:t>), they are seeing and making use of structure (</w:t>
      </w:r>
      <w:r w:rsidRPr="00BB288A">
        <w:rPr>
          <w:rFonts w:ascii="Arial" w:hAnsi="Arial" w:cs="Arial"/>
          <w:highlight w:val="magenta"/>
        </w:rPr>
        <w:t>MP.7</w:t>
      </w:r>
      <w:r w:rsidRPr="00BB288A">
        <w:rPr>
          <w:rFonts w:ascii="Arial" w:hAnsi="Arial" w:cs="Arial"/>
        </w:rPr>
        <w:t>). As they illustrate and explain the calculation by using physical or drawn models, they are modeling (</w:t>
      </w:r>
      <w:r w:rsidRPr="00BB288A">
        <w:rPr>
          <w:rFonts w:ascii="Arial" w:hAnsi="Arial" w:cs="Arial"/>
          <w:highlight w:val="magenta"/>
        </w:rPr>
        <w:t>MP.4</w:t>
      </w:r>
      <w:r w:rsidRPr="00BB288A">
        <w:rPr>
          <w:rFonts w:ascii="Arial" w:hAnsi="Arial" w:cs="Arial"/>
        </w:rPr>
        <w:t>), using appropriate drawn tools strategically (</w:t>
      </w:r>
      <w:r w:rsidRPr="00BB288A">
        <w:rPr>
          <w:rFonts w:ascii="Arial" w:hAnsi="Arial" w:cs="Arial"/>
          <w:highlight w:val="magenta"/>
        </w:rPr>
        <w:t>MP.5</w:t>
      </w:r>
      <w:r w:rsidRPr="00BB288A">
        <w:rPr>
          <w:rFonts w:ascii="Arial" w:hAnsi="Arial" w:cs="Arial"/>
        </w:rPr>
        <w:t>) and attending to precision (</w:t>
      </w:r>
      <w:r w:rsidRPr="00BB288A">
        <w:rPr>
          <w:rFonts w:ascii="Arial" w:hAnsi="Arial" w:cs="Arial"/>
          <w:highlight w:val="magenta"/>
        </w:rPr>
        <w:t>MP.6</w:t>
      </w:r>
      <w:r w:rsidRPr="00BB288A">
        <w:rPr>
          <w:rFonts w:ascii="Arial" w:hAnsi="Arial" w:cs="Arial"/>
        </w:rPr>
        <w:t>) as they use base-ten units in the appropriate places</w:t>
      </w:r>
    </w:p>
    <w:p w:rsidR="00A31142" w:rsidRDefault="00A31142" w:rsidP="00D028AE">
      <w:pPr>
        <w:ind w:right="-540"/>
        <w:rPr>
          <w:rStyle w:val="Hyperlink"/>
          <w:rFonts w:ascii="Arial" w:hAnsi="Arial" w:cs="Arial"/>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7" w:history="1">
        <w:r w:rsidRPr="000B0FD1">
          <w:rPr>
            <w:rStyle w:val="Hyperlink"/>
            <w:rFonts w:ascii="Arial" w:hAnsi="Arial" w:cs="Arial"/>
          </w:rPr>
          <w:t>http://parcconline.org/sites/parcc/files/PARCCMCFMathematicsNovember2012V3_FINAL_0.pdf</w:t>
        </w:r>
      </w:hyperlink>
    </w:p>
    <w:p w:rsidR="006A3659" w:rsidRDefault="006A3659" w:rsidP="00D028AE">
      <w:pPr>
        <w:ind w:right="-540"/>
        <w:rPr>
          <w:rStyle w:val="Hyperlink"/>
          <w:rFonts w:ascii="Arial" w:hAnsi="Arial" w:cs="Arial"/>
          <w:color w:val="auto"/>
          <w:u w:val="none"/>
        </w:rPr>
      </w:pPr>
      <w:r>
        <w:rPr>
          <w:rStyle w:val="Hyperlink"/>
          <w:rFonts w:ascii="Arial" w:hAnsi="Arial" w:cs="Arial"/>
          <w:color w:val="auto"/>
          <w:u w:val="none"/>
        </w:rPr>
        <w:t>PARCC PBA</w:t>
      </w:r>
      <w:r w:rsidR="00021A92">
        <w:rPr>
          <w:rStyle w:val="Hyperlink"/>
          <w:rFonts w:ascii="Arial" w:hAnsi="Arial" w:cs="Arial"/>
          <w:color w:val="auto"/>
          <w:u w:val="none"/>
        </w:rPr>
        <w:t xml:space="preserve"> and EOY</w:t>
      </w:r>
    </w:p>
    <w:tbl>
      <w:tblPr>
        <w:tblStyle w:val="TableGrid"/>
        <w:tblW w:w="0" w:type="auto"/>
        <w:tblLook w:val="04A0" w:firstRow="1" w:lastRow="0" w:firstColumn="1" w:lastColumn="0" w:noHBand="0" w:noVBand="1"/>
      </w:tblPr>
      <w:tblGrid>
        <w:gridCol w:w="1548"/>
        <w:gridCol w:w="2880"/>
        <w:gridCol w:w="3600"/>
        <w:gridCol w:w="828"/>
      </w:tblGrid>
      <w:tr w:rsidR="00021A92" w:rsidTr="00286C21">
        <w:trPr>
          <w:trHeight w:val="953"/>
        </w:trPr>
        <w:tc>
          <w:tcPr>
            <w:tcW w:w="1548" w:type="dxa"/>
          </w:tcPr>
          <w:p w:rsidR="00021A92" w:rsidRPr="009D5E74" w:rsidRDefault="00021A92" w:rsidP="00286C21">
            <w:pPr>
              <w:jc w:val="center"/>
              <w:rPr>
                <w:b/>
              </w:rPr>
            </w:pPr>
            <w:r w:rsidRPr="009D5E74">
              <w:rPr>
                <w:b/>
              </w:rPr>
              <w:t>Evidence</w:t>
            </w:r>
          </w:p>
          <w:p w:rsidR="00021A92" w:rsidRPr="009D5E74" w:rsidRDefault="00021A92" w:rsidP="00286C21">
            <w:pPr>
              <w:jc w:val="center"/>
              <w:rPr>
                <w:b/>
              </w:rPr>
            </w:pPr>
            <w:r w:rsidRPr="009D5E74">
              <w:rPr>
                <w:b/>
              </w:rPr>
              <w:t>Statement Key</w:t>
            </w:r>
          </w:p>
          <w:p w:rsidR="00021A92" w:rsidRPr="009D5E74" w:rsidRDefault="00021A92" w:rsidP="00286C21">
            <w:pPr>
              <w:jc w:val="center"/>
              <w:rPr>
                <w:b/>
              </w:rPr>
            </w:pPr>
          </w:p>
        </w:tc>
        <w:tc>
          <w:tcPr>
            <w:tcW w:w="2880" w:type="dxa"/>
          </w:tcPr>
          <w:p w:rsidR="00021A92" w:rsidRPr="009D5E74" w:rsidRDefault="00021A92" w:rsidP="00286C21">
            <w:pPr>
              <w:jc w:val="center"/>
              <w:rPr>
                <w:b/>
              </w:rPr>
            </w:pPr>
          </w:p>
          <w:p w:rsidR="00021A92" w:rsidRPr="009D5E74" w:rsidRDefault="00021A92" w:rsidP="00286C21">
            <w:pPr>
              <w:jc w:val="center"/>
              <w:rPr>
                <w:b/>
              </w:rPr>
            </w:pPr>
            <w:r w:rsidRPr="009D5E74">
              <w:rPr>
                <w:b/>
              </w:rPr>
              <w:t>Evidence Statement Text</w:t>
            </w:r>
          </w:p>
        </w:tc>
        <w:tc>
          <w:tcPr>
            <w:tcW w:w="3600" w:type="dxa"/>
          </w:tcPr>
          <w:p w:rsidR="00021A92" w:rsidRPr="009D5E74" w:rsidRDefault="00021A92" w:rsidP="00286C21">
            <w:pPr>
              <w:jc w:val="center"/>
              <w:rPr>
                <w:b/>
              </w:rPr>
            </w:pPr>
          </w:p>
          <w:p w:rsidR="00021A92" w:rsidRPr="009D5E74" w:rsidRDefault="00021A92" w:rsidP="00286C21">
            <w:pPr>
              <w:jc w:val="center"/>
              <w:rPr>
                <w:b/>
              </w:rPr>
            </w:pPr>
            <w:r w:rsidRPr="009D5E74">
              <w:rPr>
                <w:b/>
              </w:rPr>
              <w:t>Clarifications</w:t>
            </w:r>
          </w:p>
        </w:tc>
        <w:tc>
          <w:tcPr>
            <w:tcW w:w="828" w:type="dxa"/>
          </w:tcPr>
          <w:p w:rsidR="00021A92" w:rsidRPr="009D5E74" w:rsidRDefault="00021A92" w:rsidP="00286C21">
            <w:pPr>
              <w:jc w:val="center"/>
              <w:rPr>
                <w:b/>
              </w:rPr>
            </w:pPr>
          </w:p>
          <w:p w:rsidR="00021A92" w:rsidRPr="009D5E74" w:rsidRDefault="00021A92" w:rsidP="00286C21">
            <w:pPr>
              <w:jc w:val="center"/>
              <w:rPr>
                <w:b/>
              </w:rPr>
            </w:pPr>
            <w:r w:rsidRPr="009D5E74">
              <w:rPr>
                <w:b/>
              </w:rPr>
              <w:t>MP</w:t>
            </w:r>
          </w:p>
        </w:tc>
      </w:tr>
      <w:tr w:rsidR="00021A92" w:rsidTr="00286C21">
        <w:tc>
          <w:tcPr>
            <w:tcW w:w="1548" w:type="dxa"/>
          </w:tcPr>
          <w:p w:rsidR="00021A92" w:rsidRDefault="00021A92" w:rsidP="00286C21">
            <w:r w:rsidRPr="00766A87">
              <w:t>4.NBT.5-1</w:t>
            </w:r>
          </w:p>
          <w:p w:rsidR="00021A92" w:rsidRPr="0002569D" w:rsidRDefault="00021A92" w:rsidP="00286C21">
            <w:r>
              <w:t>PBA &amp; EOY</w:t>
            </w:r>
          </w:p>
        </w:tc>
        <w:tc>
          <w:tcPr>
            <w:tcW w:w="2880" w:type="dxa"/>
          </w:tcPr>
          <w:p w:rsidR="00021A92" w:rsidRPr="0002569D" w:rsidRDefault="00021A92" w:rsidP="00286C21">
            <w:r>
              <w:t xml:space="preserve">Multiply a whole number of up to four digits by a one-digit whole number using strategies based on place value and the properties of operations. </w:t>
            </w:r>
          </w:p>
        </w:tc>
        <w:tc>
          <w:tcPr>
            <w:tcW w:w="3600" w:type="dxa"/>
          </w:tcPr>
          <w:p w:rsidR="00021A92" w:rsidRDefault="00021A92" w:rsidP="00286C21">
            <w:proofErr w:type="spellStart"/>
            <w:r>
              <w:t>i</w:t>
            </w:r>
            <w:proofErr w:type="spellEnd"/>
            <w:r>
              <w:t>) Tasks do not have a context.</w:t>
            </w:r>
          </w:p>
          <w:p w:rsidR="00021A92" w:rsidRPr="0002569D" w:rsidRDefault="00021A92" w:rsidP="00286C21">
            <w:r>
              <w:t>ii) The illustrate/explain aspect of 4.NBT.5 is not assessed here.</w:t>
            </w:r>
          </w:p>
        </w:tc>
        <w:tc>
          <w:tcPr>
            <w:tcW w:w="828" w:type="dxa"/>
          </w:tcPr>
          <w:p w:rsidR="00021A92" w:rsidRPr="0002569D" w:rsidRDefault="00021A92" w:rsidP="00286C21">
            <w:r>
              <w:t>7</w:t>
            </w:r>
          </w:p>
        </w:tc>
      </w:tr>
      <w:tr w:rsidR="00021A92" w:rsidTr="00286C21">
        <w:trPr>
          <w:trHeight w:val="80"/>
        </w:trPr>
        <w:tc>
          <w:tcPr>
            <w:tcW w:w="1548" w:type="dxa"/>
          </w:tcPr>
          <w:p w:rsidR="00021A92" w:rsidRDefault="00021A92" w:rsidP="00286C21">
            <w:r w:rsidRPr="00766A87">
              <w:t>4.NBT.Int.1</w:t>
            </w:r>
          </w:p>
          <w:p w:rsidR="00021A92" w:rsidRDefault="00021A92" w:rsidP="00286C21">
            <w:r>
              <w:t>PBA &amp; EOY</w:t>
            </w:r>
          </w:p>
        </w:tc>
        <w:tc>
          <w:tcPr>
            <w:tcW w:w="2880" w:type="dxa"/>
          </w:tcPr>
          <w:p w:rsidR="00021A92" w:rsidRDefault="00021A92" w:rsidP="00286C21">
            <w:r>
              <w:t xml:space="preserve">Perform computations by applying conceptual </w:t>
            </w:r>
            <w:r>
              <w:lastRenderedPageBreak/>
              <w:t>understanding of place value, rather than by applying multi-digit algorithms.</w:t>
            </w:r>
            <m:oMath>
              <m:r>
                <m:rPr>
                  <m:sty m:val="p"/>
                </m:rPr>
                <w:rPr>
                  <w:rFonts w:ascii="Cambria Math" w:hAnsi="Cambria Math"/>
                </w:rPr>
                <w:br/>
              </m:r>
            </m:oMath>
          </w:p>
        </w:tc>
        <w:tc>
          <w:tcPr>
            <w:tcW w:w="3600" w:type="dxa"/>
          </w:tcPr>
          <w:p w:rsidR="00021A92" w:rsidRDefault="00021A92" w:rsidP="00286C21">
            <w:proofErr w:type="spellStart"/>
            <w:r>
              <w:lastRenderedPageBreak/>
              <w:t>i</w:t>
            </w:r>
            <w:proofErr w:type="spellEnd"/>
            <w:r>
              <w:t xml:space="preserve">) Tasks do not have a context. </w:t>
            </w:r>
          </w:p>
          <w:p w:rsidR="00021A92" w:rsidRDefault="00021A92" w:rsidP="00286C21">
            <w:r>
              <w:t xml:space="preserve">ii) See ITN Appendix F, section A, </w:t>
            </w:r>
            <w:r>
              <w:lastRenderedPageBreak/>
              <w:t>“Illustrations of Innovative Task Characteristics,” subsection 4, “Integrative tasks with machine scoring of responses entered by computer interface.”</w:t>
            </w:r>
          </w:p>
        </w:tc>
        <w:tc>
          <w:tcPr>
            <w:tcW w:w="828" w:type="dxa"/>
          </w:tcPr>
          <w:p w:rsidR="00021A92" w:rsidRDefault="00021A92" w:rsidP="00286C21">
            <w:r>
              <w:lastRenderedPageBreak/>
              <w:t>1,7</w:t>
            </w:r>
          </w:p>
        </w:tc>
      </w:tr>
      <w:tr w:rsidR="00021A92" w:rsidTr="00286C21">
        <w:trPr>
          <w:trHeight w:val="80"/>
        </w:trPr>
        <w:tc>
          <w:tcPr>
            <w:tcW w:w="1548" w:type="dxa"/>
          </w:tcPr>
          <w:p w:rsidR="00021A92" w:rsidRDefault="00021A92" w:rsidP="00286C21">
            <w:r w:rsidRPr="00766A87">
              <w:lastRenderedPageBreak/>
              <w:t>4.C.1-1</w:t>
            </w:r>
          </w:p>
          <w:p w:rsidR="00021A92" w:rsidRDefault="00021A92" w:rsidP="00286C21">
            <w:r>
              <w:t>PBA</w:t>
            </w:r>
          </w:p>
        </w:tc>
        <w:tc>
          <w:tcPr>
            <w:tcW w:w="2880" w:type="dxa"/>
          </w:tcPr>
          <w:p w:rsidR="00021A92" w:rsidRDefault="00021A92" w:rsidP="00286C21">
            <w:r>
              <w:t>Base explanations/ reasoning on the properties of operations.</w:t>
            </w:r>
          </w:p>
          <w:p w:rsidR="00021A92" w:rsidRDefault="00021A92" w:rsidP="00286C21">
            <w:r>
              <w:t>Content Scope: Knowledge and skills articulated in 4.NBT.5</w:t>
            </w:r>
          </w:p>
        </w:tc>
        <w:tc>
          <w:tcPr>
            <w:tcW w:w="3600" w:type="dxa"/>
          </w:tcPr>
          <w:p w:rsidR="00021A92" w:rsidRDefault="00021A92" w:rsidP="00286C21">
            <w:proofErr w:type="spellStart"/>
            <w:r>
              <w:t>i</w:t>
            </w:r>
            <w:proofErr w:type="spellEnd"/>
            <w:r>
              <w:t>) Students need not use technical terms such as commutative, associative, distributive, or property.</w:t>
            </w:r>
          </w:p>
          <w:p w:rsidR="00021A92" w:rsidRDefault="00021A92" w:rsidP="00286C21">
            <w:r>
              <w:t>ii) Tasks do not have a context.</w:t>
            </w:r>
          </w:p>
        </w:tc>
        <w:tc>
          <w:tcPr>
            <w:tcW w:w="828" w:type="dxa"/>
          </w:tcPr>
          <w:p w:rsidR="00021A92" w:rsidRDefault="00021A92" w:rsidP="00286C21">
            <w:r>
              <w:t>3,6,7</w:t>
            </w:r>
          </w:p>
        </w:tc>
      </w:tr>
      <w:tr w:rsidR="00021A92" w:rsidTr="00286C21">
        <w:trPr>
          <w:trHeight w:val="80"/>
        </w:trPr>
        <w:tc>
          <w:tcPr>
            <w:tcW w:w="1548" w:type="dxa"/>
          </w:tcPr>
          <w:p w:rsidR="00021A92" w:rsidRDefault="00021A92" w:rsidP="00286C21">
            <w:r w:rsidRPr="00766A87">
              <w:t>4.NBT.5-2</w:t>
            </w:r>
          </w:p>
          <w:p w:rsidR="00021A92" w:rsidRDefault="00021A92" w:rsidP="00286C21">
            <w:r>
              <w:t>EOY</w:t>
            </w:r>
          </w:p>
        </w:tc>
        <w:tc>
          <w:tcPr>
            <w:tcW w:w="2880" w:type="dxa"/>
          </w:tcPr>
          <w:p w:rsidR="00021A92" w:rsidRDefault="00021A92" w:rsidP="00286C21">
            <w:r>
              <w:t>Multiply two two-digit numbers, using strategies based on place value and the properties of operations.</w:t>
            </w:r>
          </w:p>
        </w:tc>
        <w:tc>
          <w:tcPr>
            <w:tcW w:w="3600" w:type="dxa"/>
          </w:tcPr>
          <w:p w:rsidR="00021A92" w:rsidRDefault="00021A92" w:rsidP="00286C21">
            <w:proofErr w:type="spellStart"/>
            <w:r>
              <w:t>i</w:t>
            </w:r>
            <w:proofErr w:type="spellEnd"/>
            <w:r>
              <w:t xml:space="preserve">) Tasks do not have a context. </w:t>
            </w:r>
          </w:p>
          <w:p w:rsidR="00021A92" w:rsidRDefault="00021A92" w:rsidP="00286C21">
            <w:r>
              <w:t>ii) The illustrative/explain aspect of 4.NBT.6 is not assessed here.</w:t>
            </w:r>
          </w:p>
        </w:tc>
        <w:tc>
          <w:tcPr>
            <w:tcW w:w="828" w:type="dxa"/>
          </w:tcPr>
          <w:p w:rsidR="00021A92" w:rsidRDefault="00021A92" w:rsidP="00286C21">
            <w:r>
              <w:t>7</w:t>
            </w:r>
          </w:p>
        </w:tc>
      </w:tr>
      <w:tr w:rsidR="00021A92" w:rsidTr="00286C21">
        <w:trPr>
          <w:trHeight w:val="80"/>
        </w:trPr>
        <w:tc>
          <w:tcPr>
            <w:tcW w:w="1548" w:type="dxa"/>
          </w:tcPr>
          <w:p w:rsidR="00021A92" w:rsidRDefault="00021A92" w:rsidP="00286C21">
            <w:r w:rsidRPr="00766A87">
              <w:t>4.Int.5</w:t>
            </w:r>
          </w:p>
          <w:p w:rsidR="00021A92" w:rsidRPr="006D694F" w:rsidRDefault="00021A92" w:rsidP="00286C21">
            <w:r>
              <w:t>EOY</w:t>
            </w:r>
          </w:p>
        </w:tc>
        <w:tc>
          <w:tcPr>
            <w:tcW w:w="2880" w:type="dxa"/>
          </w:tcPr>
          <w:p w:rsidR="00021A92" w:rsidRPr="001416A6" w:rsidRDefault="00021A92" w:rsidP="00286C21">
            <w:r>
              <w:t>Solve multi-step word problems posed with whole numbers and involving computations best performed by applying conceptual understanding of place value, perhaps involving rounding. See 4.OA.3, 4.NBT</w:t>
            </w:r>
          </w:p>
        </w:tc>
        <w:tc>
          <w:tcPr>
            <w:tcW w:w="3600" w:type="dxa"/>
          </w:tcPr>
          <w:p w:rsidR="00021A92" w:rsidRDefault="00021A92" w:rsidP="00286C21">
            <w:r>
              <w:t>None</w:t>
            </w:r>
          </w:p>
        </w:tc>
        <w:tc>
          <w:tcPr>
            <w:tcW w:w="828" w:type="dxa"/>
          </w:tcPr>
          <w:p w:rsidR="00021A92" w:rsidRDefault="00021A92" w:rsidP="00286C21">
            <w:r>
              <w:t>1,2,7</w:t>
            </w:r>
          </w:p>
        </w:tc>
      </w:tr>
    </w:tbl>
    <w:p w:rsidR="009635A7" w:rsidRDefault="009635A7" w:rsidP="009635A7">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8" w:history="1">
        <w:r w:rsidRPr="005F0D6F">
          <w:rPr>
            <w:rStyle w:val="Hyperlink"/>
            <w:rFonts w:ascii="Arial" w:hAnsi="Arial" w:cs="Arial"/>
          </w:rPr>
          <w:t>http://www.parcconline.org/assessment-blueprints-test-specs</w:t>
        </w:r>
      </w:hyperlink>
      <w:r>
        <w:rPr>
          <w:rFonts w:ascii="Arial" w:hAnsi="Arial" w:cs="Arial"/>
        </w:rPr>
        <w:t xml:space="preserve"> </w:t>
      </w:r>
    </w:p>
    <w:p w:rsidR="006A3659" w:rsidRDefault="006A3659" w:rsidP="00D028AE">
      <w:pPr>
        <w:ind w:right="-540"/>
        <w:rPr>
          <w:rStyle w:val="Hyperlink"/>
          <w:rFonts w:ascii="Arial" w:hAnsi="Arial" w:cs="Arial"/>
          <w:color w:val="auto"/>
          <w:u w:val="none"/>
        </w:rPr>
      </w:pPr>
    </w:p>
    <w:p w:rsidR="006A3659" w:rsidRDefault="006A3659" w:rsidP="00D028AE">
      <w:pPr>
        <w:ind w:right="-540"/>
        <w:rPr>
          <w:rFonts w:ascii="Arial" w:hAnsi="Arial" w:cs="Arial"/>
        </w:rPr>
      </w:pPr>
    </w:p>
    <w:p w:rsidR="006A3659" w:rsidRPr="006A3659" w:rsidRDefault="006A3659" w:rsidP="00D028AE">
      <w:pPr>
        <w:ind w:right="-540"/>
        <w:rPr>
          <w:rFonts w:ascii="Arial" w:hAnsi="Arial" w:cs="Arial"/>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4"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Dtgces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40004F" w:rsidP="00495FBB">
      <w:pPr>
        <w:rPr>
          <w:rFonts w:ascii="Arial" w:hAnsi="Arial" w:cs="Arial"/>
        </w:rPr>
      </w:pPr>
      <w:proofErr w:type="gramStart"/>
      <w:r w:rsidRPr="0040004F">
        <w:rPr>
          <w:rFonts w:ascii="Arial" w:hAnsi="Arial" w:cs="Arial"/>
          <w:highlight w:val="magenta"/>
        </w:rPr>
        <w:t>4.NBT.5</w:t>
      </w:r>
      <w:proofErr w:type="gramEnd"/>
      <w:r w:rsidRPr="0040004F">
        <w:rPr>
          <w:rFonts w:ascii="Arial" w:hAnsi="Arial" w:cs="Arial"/>
          <w:highlight w:val="magenta"/>
        </w:rPr>
        <w:t xml:space="preserve"> Daily Discourse</w:t>
      </w:r>
    </w:p>
    <w:p w:rsidR="00AC6F7D" w:rsidRDefault="00EF7D00" w:rsidP="00495FBB">
      <w:pPr>
        <w:rPr>
          <w:rFonts w:ascii="Arial" w:hAnsi="Arial" w:cs="Arial"/>
        </w:rPr>
      </w:pPr>
      <w:r>
        <w:rPr>
          <w:rFonts w:ascii="Arial" w:hAnsi="Arial" w:cs="Arial"/>
        </w:rPr>
        <w:t xml:space="preserve">Domino Multiplication: </w:t>
      </w:r>
      <w:hyperlink r:id="rId19" w:history="1">
        <w:r w:rsidRPr="00041C31">
          <w:rPr>
            <w:rStyle w:val="Hyperlink"/>
            <w:rFonts w:ascii="Arial" w:hAnsi="Arial" w:cs="Arial"/>
          </w:rPr>
          <w:t>http://nrich.maths.org/1200</w:t>
        </w:r>
      </w:hyperlink>
    </w:p>
    <w:p w:rsidR="00EF7D00" w:rsidRDefault="00387770" w:rsidP="00495FBB">
      <w:pPr>
        <w:rPr>
          <w:rFonts w:ascii="Arial" w:hAnsi="Arial" w:cs="Arial"/>
        </w:rPr>
      </w:pPr>
      <w:r>
        <w:rPr>
          <w:rFonts w:ascii="Arial" w:hAnsi="Arial" w:cs="Arial"/>
        </w:rPr>
        <w:lastRenderedPageBreak/>
        <w:t xml:space="preserve">Online Manipulative: </w:t>
      </w:r>
      <w:hyperlink r:id="rId20" w:history="1">
        <w:r w:rsidRPr="00041C31">
          <w:rPr>
            <w:rStyle w:val="Hyperlink"/>
            <w:rFonts w:ascii="Arial" w:hAnsi="Arial" w:cs="Arial"/>
          </w:rPr>
          <w:t>http://nlvm.usu.edu/en/nav/frames_asid_192_g_2_t_1.html?from=category_g_2_t_1.html</w:t>
        </w:r>
      </w:hyperlink>
    </w:p>
    <w:p w:rsidR="00387770" w:rsidRDefault="00387770" w:rsidP="00495FBB">
      <w:pPr>
        <w:rPr>
          <w:rFonts w:ascii="Arial" w:hAnsi="Arial" w:cs="Arial"/>
        </w:rPr>
      </w:pPr>
      <w:r>
        <w:rPr>
          <w:rFonts w:ascii="Arial" w:hAnsi="Arial" w:cs="Arial"/>
        </w:rPr>
        <w:t xml:space="preserve">Teacher Video: </w:t>
      </w:r>
      <w:hyperlink r:id="rId21" w:history="1">
        <w:r w:rsidRPr="00041C31">
          <w:rPr>
            <w:rStyle w:val="Hyperlink"/>
            <w:rFonts w:ascii="Arial" w:hAnsi="Arial" w:cs="Arial"/>
          </w:rPr>
          <w:t>https://www.teachingchannel.org/videos/teaching-multiplication</w:t>
        </w:r>
      </w:hyperlink>
    </w:p>
    <w:p w:rsidR="00387770" w:rsidRDefault="00387770" w:rsidP="00495FBB">
      <w:pPr>
        <w:rPr>
          <w:rFonts w:ascii="Arial" w:hAnsi="Arial" w:cs="Arial"/>
        </w:rPr>
      </w:pPr>
      <w:r>
        <w:rPr>
          <w:rFonts w:ascii="Arial" w:hAnsi="Arial" w:cs="Arial"/>
        </w:rPr>
        <w:t xml:space="preserve">Game 3: </w:t>
      </w:r>
      <w:hyperlink r:id="rId22" w:history="1">
        <w:r w:rsidRPr="00041C31">
          <w:rPr>
            <w:rStyle w:val="Hyperlink"/>
            <w:rFonts w:ascii="Arial" w:hAnsi="Arial" w:cs="Arial"/>
          </w:rPr>
          <w:t>http://nrich.maths.org/6606</w:t>
        </w:r>
      </w:hyperlink>
    </w:p>
    <w:p w:rsidR="00387770" w:rsidRPr="00B75A6D" w:rsidRDefault="00387770"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5"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361009" w:rsidRDefault="00D028AE" w:rsidP="00D028AE">
      <w:pPr>
        <w:pStyle w:val="ListParagraph"/>
        <w:numPr>
          <w:ilvl w:val="0"/>
          <w:numId w:val="15"/>
        </w:numPr>
        <w:rPr>
          <w:rFonts w:ascii="Arial" w:hAnsi="Arial" w:cs="Arial"/>
        </w:rPr>
      </w:pPr>
      <w:r>
        <w:rPr>
          <w:rFonts w:ascii="Arial" w:hAnsi="Arial" w:cs="Arial"/>
        </w:rPr>
        <w:t xml:space="preserve">Write and equation and show </w:t>
      </w:r>
      <w:proofErr w:type="gramStart"/>
      <w:r>
        <w:rPr>
          <w:rFonts w:ascii="Arial" w:hAnsi="Arial" w:cs="Arial"/>
        </w:rPr>
        <w:t>your</w:t>
      </w:r>
      <w:proofErr w:type="gramEnd"/>
      <w:r>
        <w:rPr>
          <w:rFonts w:ascii="Arial" w:hAnsi="Arial" w:cs="Arial"/>
        </w:rPr>
        <w:t xml:space="preserve"> reasoning on how to solve 96 x 57.  Start by creating a drawing or model.  </w:t>
      </w:r>
    </w:p>
    <w:p w:rsidR="00D028AE" w:rsidRDefault="00D028AE" w:rsidP="00D028AE">
      <w:pPr>
        <w:pStyle w:val="ListParagraph"/>
        <w:numPr>
          <w:ilvl w:val="0"/>
          <w:numId w:val="15"/>
        </w:numPr>
        <w:rPr>
          <w:rFonts w:ascii="Arial" w:hAnsi="Arial" w:cs="Arial"/>
        </w:rPr>
      </w:pPr>
      <w:r>
        <w:rPr>
          <w:rFonts w:ascii="Arial" w:hAnsi="Arial" w:cs="Arial"/>
        </w:rPr>
        <w:t xml:space="preserve">Solve 6289 x 7.  Illustrate your reasoning with an equation AND an area model or </w:t>
      </w:r>
      <w:r w:rsidR="00E31CCB">
        <w:rPr>
          <w:rFonts w:ascii="Arial" w:hAnsi="Arial" w:cs="Arial"/>
        </w:rPr>
        <w:t xml:space="preserve">rectangular </w:t>
      </w:r>
      <w:r>
        <w:rPr>
          <w:rFonts w:ascii="Arial" w:hAnsi="Arial" w:cs="Arial"/>
        </w:rPr>
        <w:t>array.</w:t>
      </w:r>
    </w:p>
    <w:p w:rsidR="00E31CCB" w:rsidRDefault="00E31CCB" w:rsidP="00D028AE">
      <w:pPr>
        <w:pStyle w:val="ListParagraph"/>
        <w:numPr>
          <w:ilvl w:val="0"/>
          <w:numId w:val="15"/>
        </w:numPr>
        <w:rPr>
          <w:rFonts w:ascii="Arial" w:hAnsi="Arial" w:cs="Arial"/>
        </w:rPr>
      </w:pPr>
      <w:r>
        <w:rPr>
          <w:rFonts w:ascii="Arial" w:hAnsi="Arial" w:cs="Arial"/>
        </w:rPr>
        <w:t xml:space="preserve">Jasmine solved 28 x 65 by decomposing the numbers into base-ten unit and using the distributive property.  </w:t>
      </w:r>
    </w:p>
    <w:p w:rsidR="00E31CCB" w:rsidRDefault="00E31CCB" w:rsidP="00E31CCB">
      <w:pPr>
        <w:pStyle w:val="ListParagraph"/>
        <w:rPr>
          <w:rFonts w:ascii="Arial" w:hAnsi="Arial" w:cs="Arial"/>
        </w:rPr>
      </w:pPr>
      <w:r>
        <w:rPr>
          <w:rFonts w:ascii="Arial" w:hAnsi="Arial" w:cs="Arial"/>
        </w:rPr>
        <w:t>28 x 65 = (20 + 8) x (60 + 5)</w:t>
      </w:r>
    </w:p>
    <w:p w:rsidR="00E31CCB" w:rsidRDefault="00E31CCB" w:rsidP="00E31CCB">
      <w:pPr>
        <w:pStyle w:val="ListParagraph"/>
        <w:rPr>
          <w:rFonts w:ascii="Arial" w:hAnsi="Arial" w:cs="Arial"/>
        </w:rPr>
      </w:pPr>
      <w:r>
        <w:rPr>
          <w:rFonts w:ascii="Arial" w:hAnsi="Arial" w:cs="Arial"/>
        </w:rPr>
        <w:tab/>
        <w:t xml:space="preserve"> = 20 x 60 + 20 x 5 + 8 x 60 + 8 x 5</w:t>
      </w:r>
    </w:p>
    <w:p w:rsidR="00E31CCB" w:rsidRDefault="00E31CCB" w:rsidP="00E31CCB">
      <w:pPr>
        <w:pStyle w:val="ListParagraph"/>
        <w:rPr>
          <w:rFonts w:ascii="Arial" w:hAnsi="Arial" w:cs="Arial"/>
        </w:rPr>
      </w:pPr>
      <w:r>
        <w:rPr>
          <w:rFonts w:ascii="Arial" w:hAnsi="Arial" w:cs="Arial"/>
        </w:rPr>
        <w:t>Did Jasmine write out her work properly?  What answer would Jasmine get?  Is that answer correct?  How do you know?</w:t>
      </w:r>
    </w:p>
    <w:p w:rsidR="00E31CCB" w:rsidRDefault="00E31CCB" w:rsidP="00E31CCB">
      <w:pPr>
        <w:pStyle w:val="ListParagraph"/>
        <w:rPr>
          <w:rFonts w:ascii="Arial" w:hAnsi="Arial" w:cs="Arial"/>
        </w:rPr>
      </w:pPr>
    </w:p>
    <w:p w:rsidR="00E31CCB" w:rsidRDefault="002069CA" w:rsidP="00E31CCB">
      <w:pPr>
        <w:pStyle w:val="ListParagraph"/>
        <w:numPr>
          <w:ilvl w:val="0"/>
          <w:numId w:val="15"/>
        </w:numPr>
        <w:rPr>
          <w:rFonts w:ascii="Arial" w:hAnsi="Arial" w:cs="Arial"/>
        </w:rPr>
      </w:pPr>
      <w:r>
        <w:rPr>
          <w:rFonts w:ascii="Arial" w:hAnsi="Arial" w:cs="Arial"/>
        </w:rPr>
        <w:t>Write and equation and solve it based on the area model below.</w:t>
      </w:r>
    </w:p>
    <w:p w:rsidR="002069CA" w:rsidRDefault="002069CA" w:rsidP="002069CA">
      <w:pPr>
        <w:pStyle w:val="ListParagraph"/>
        <w:rPr>
          <w:rFonts w:ascii="Arial" w:hAnsi="Arial" w:cs="Arial"/>
        </w:rPr>
      </w:pPr>
      <w:r w:rsidRPr="002069CA">
        <w:rPr>
          <w:rFonts w:ascii="Arial" w:hAnsi="Arial" w:cs="Arial"/>
          <w:noProof/>
        </w:rPr>
        <w:lastRenderedPageBreak/>
        <mc:AlternateContent>
          <mc:Choice Requires="wps">
            <w:drawing>
              <wp:anchor distT="0" distB="0" distL="114300" distR="114300" simplePos="0" relativeHeight="251692032" behindDoc="0" locked="0" layoutInCell="1" allowOverlap="1" wp14:anchorId="7BB7D57C" wp14:editId="5685EE28">
                <wp:simplePos x="0" y="0"/>
                <wp:positionH relativeFrom="column">
                  <wp:posOffset>-38735</wp:posOffset>
                </wp:positionH>
                <wp:positionV relativeFrom="paragraph">
                  <wp:posOffset>2995457</wp:posOffset>
                </wp:positionV>
                <wp:extent cx="626745" cy="361315"/>
                <wp:effectExtent l="0" t="0" r="190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61315"/>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05pt;margin-top:235.85pt;width:49.35pt;height:2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5</w:t>
                      </w:r>
                    </w:p>
                  </w:txbxContent>
                </v:textbox>
              </v:shape>
            </w:pict>
          </mc:Fallback>
        </mc:AlternateContent>
      </w:r>
      <w:r w:rsidRPr="002069CA">
        <w:rPr>
          <w:rFonts w:ascii="Arial" w:hAnsi="Arial" w:cs="Arial"/>
          <w:noProof/>
        </w:rPr>
        <mc:AlternateContent>
          <mc:Choice Requires="wps">
            <w:drawing>
              <wp:anchor distT="0" distB="0" distL="114300" distR="114300" simplePos="0" relativeHeight="251689984" behindDoc="0" locked="0" layoutInCell="1" allowOverlap="1" wp14:anchorId="5E969E40" wp14:editId="5341F090">
                <wp:simplePos x="0" y="0"/>
                <wp:positionH relativeFrom="column">
                  <wp:posOffset>2778125</wp:posOffset>
                </wp:positionH>
                <wp:positionV relativeFrom="paragraph">
                  <wp:posOffset>93552</wp:posOffset>
                </wp:positionV>
                <wp:extent cx="626745" cy="361315"/>
                <wp:effectExtent l="0" t="0" r="1905"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61315"/>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8.75pt;margin-top:7.35pt;width:49.35pt;height:2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8</w:t>
                      </w:r>
                    </w:p>
                  </w:txbxContent>
                </v:textbox>
              </v:shape>
            </w:pict>
          </mc:Fallback>
        </mc:AlternateContent>
      </w:r>
      <w:r w:rsidRPr="002069CA">
        <w:rPr>
          <w:rFonts w:ascii="Arial" w:hAnsi="Arial" w:cs="Arial"/>
          <w:noProof/>
        </w:rPr>
        <mc:AlternateContent>
          <mc:Choice Requires="wps">
            <w:drawing>
              <wp:anchor distT="0" distB="0" distL="114300" distR="114300" simplePos="0" relativeHeight="251687936" behindDoc="0" locked="0" layoutInCell="1" allowOverlap="1" wp14:anchorId="23B6B30F" wp14:editId="33000BC2">
                <wp:simplePos x="0" y="0"/>
                <wp:positionH relativeFrom="column">
                  <wp:posOffset>-39370</wp:posOffset>
                </wp:positionH>
                <wp:positionV relativeFrom="paragraph">
                  <wp:posOffset>1252220</wp:posOffset>
                </wp:positionV>
                <wp:extent cx="626745" cy="361315"/>
                <wp:effectExtent l="0" t="0" r="190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61315"/>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pt;margin-top:98.6pt;width:49.35pt;height:2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Pr>
                          <w:sz w:val="32"/>
                          <w:szCs w:val="32"/>
                          <w14:textOutline w14:w="9525" w14:cap="rnd" w14:cmpd="sng" w14:algn="ctr">
                            <w14:solidFill>
                              <w14:srgbClr w14:val="000000"/>
                            </w14:solidFill>
                            <w14:prstDash w14:val="solid"/>
                            <w14:bevel/>
                          </w14:textOutline>
                        </w:rPr>
                        <w:t>60</w:t>
                      </w:r>
                    </w:p>
                  </w:txbxContent>
                </v:textbox>
              </v:shape>
            </w:pict>
          </mc:Fallback>
        </mc:AlternateContent>
      </w:r>
      <w:r w:rsidRPr="002069CA">
        <w:rPr>
          <w:rFonts w:ascii="Arial" w:hAnsi="Arial" w:cs="Arial"/>
          <w:noProof/>
        </w:rPr>
        <mc:AlternateContent>
          <mc:Choice Requires="wps">
            <w:drawing>
              <wp:anchor distT="0" distB="0" distL="114300" distR="114300" simplePos="0" relativeHeight="251685888" behindDoc="0" locked="0" layoutInCell="1" allowOverlap="1" wp14:anchorId="23CFEBFE" wp14:editId="7A9D32EE">
                <wp:simplePos x="0" y="0"/>
                <wp:positionH relativeFrom="column">
                  <wp:posOffset>1116330</wp:posOffset>
                </wp:positionH>
                <wp:positionV relativeFrom="paragraph">
                  <wp:posOffset>111420</wp:posOffset>
                </wp:positionV>
                <wp:extent cx="627321" cy="361507"/>
                <wp:effectExtent l="0" t="0" r="190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361507"/>
                        </a:xfrm>
                        <a:prstGeom prst="rect">
                          <a:avLst/>
                        </a:prstGeom>
                        <a:solidFill>
                          <a:srgbClr val="FFFFFF"/>
                        </a:solidFill>
                        <a:ln w="9525">
                          <a:noFill/>
                          <a:miter lim="800000"/>
                          <a:headEnd/>
                          <a:tailEnd/>
                        </a:ln>
                      </wps:spPr>
                      <wps:txb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sidRPr="002069CA">
                              <w:rPr>
                                <w:sz w:val="32"/>
                                <w:szCs w:val="32"/>
                                <w14:textOutline w14:w="9525" w14:cap="rnd" w14:cmpd="sng" w14:algn="ctr">
                                  <w14:solidFill>
                                    <w14:srgbClr w14:val="000000"/>
                                  </w14:solidFill>
                                  <w14:prstDash w14:val="solid"/>
                                  <w14:bevel/>
                                </w14:textOutline>
                              </w:rPr>
                              <w:t>40</w:t>
                            </w:r>
                            <w:r>
                              <w:rPr>
                                <w:noProof/>
                                <w:sz w:val="32"/>
                                <w:szCs w:val="32"/>
                              </w:rPr>
                              <w:drawing>
                                <wp:inline distT="0" distB="0" distL="0" distR="0" wp14:anchorId="7DB35D43" wp14:editId="650DBDBD">
                                  <wp:extent cx="434975" cy="25044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975" cy="250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7.9pt;margin-top:8.75pt;width:49.4pt;height:2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" stroked="f">
                <v:textbox>
                  <w:txbxContent>
                    <w:p w:rsidR="002069CA" w:rsidRPr="002069CA" w:rsidRDefault="002069CA" w:rsidP="002069CA">
                      <w:pPr>
                        <w:jc w:val="center"/>
                        <w:rPr>
                          <w:sz w:val="32"/>
                          <w:szCs w:val="32"/>
                          <w14:textOutline w14:w="9525" w14:cap="rnd" w14:cmpd="sng" w14:algn="ctr">
                            <w14:solidFill>
                              <w14:srgbClr w14:val="000000"/>
                            </w14:solidFill>
                            <w14:prstDash w14:val="solid"/>
                            <w14:bevel/>
                          </w14:textOutline>
                        </w:rPr>
                      </w:pPr>
                      <w:r w:rsidRPr="002069CA">
                        <w:rPr>
                          <w:sz w:val="32"/>
                          <w:szCs w:val="32"/>
                          <w14:textOutline w14:w="9525" w14:cap="rnd" w14:cmpd="sng" w14:algn="ctr">
                            <w14:solidFill>
                              <w14:srgbClr w14:val="000000"/>
                            </w14:solidFill>
                            <w14:prstDash w14:val="solid"/>
                            <w14:bevel/>
                          </w14:textOutline>
                        </w:rPr>
                        <w:t>40</w:t>
                      </w:r>
                      <w:r>
                        <w:rPr>
                          <w:noProof/>
                          <w:sz w:val="32"/>
                          <w:szCs w:val="32"/>
                        </w:rPr>
                        <w:drawing>
                          <wp:inline distT="0" distB="0" distL="0" distR="0" wp14:anchorId="7DB35D43" wp14:editId="650DBDBD">
                            <wp:extent cx="434975" cy="25044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975" cy="250440"/>
                                    </a:xfrm>
                                    <a:prstGeom prst="rect">
                                      <a:avLst/>
                                    </a:prstGeom>
                                    <a:noFill/>
                                    <a:ln>
                                      <a:noFill/>
                                    </a:ln>
                                  </pic:spPr>
                                </pic:pic>
                              </a:graphicData>
                            </a:graphic>
                          </wp:inline>
                        </w:drawing>
                      </w:r>
                    </w:p>
                  </w:txbxContent>
                </v:textbox>
              </v:shape>
            </w:pict>
          </mc:Fallback>
        </mc:AlternateContent>
      </w:r>
      <w:r>
        <w:rPr>
          <w:rFonts w:ascii="Arial" w:hAnsi="Arial" w:cs="Arial"/>
          <w:noProof/>
        </w:rPr>
        <w:drawing>
          <wp:inline distT="0" distB="0" distL="0" distR="0" wp14:anchorId="5BC5E623" wp14:editId="521AB10B">
            <wp:extent cx="3678865" cy="371466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Area Model.png"/>
                    <pic:cNvPicPr/>
                  </pic:nvPicPr>
                  <pic:blipFill>
                    <a:blip r:embed="rId24">
                      <a:extLst>
                        <a:ext uri="{28A0092B-C50C-407E-A947-70E740481C1C}">
                          <a14:useLocalDpi xmlns:a14="http://schemas.microsoft.com/office/drawing/2010/main" val="0"/>
                        </a:ext>
                      </a:extLst>
                    </a:blip>
                    <a:stretch>
                      <a:fillRect/>
                    </a:stretch>
                  </pic:blipFill>
                  <pic:spPr>
                    <a:xfrm>
                      <a:off x="0" y="0"/>
                      <a:ext cx="3681254" cy="3717080"/>
                    </a:xfrm>
                    <a:prstGeom prst="rect">
                      <a:avLst/>
                    </a:prstGeom>
                  </pic:spPr>
                </pic:pic>
              </a:graphicData>
            </a:graphic>
          </wp:inline>
        </w:drawing>
      </w:r>
    </w:p>
    <w:p w:rsidR="00361009" w:rsidRDefault="00361009" w:rsidP="000F030A"/>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1342A4EE" wp14:editId="7EBDEAAA">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40"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AC6F7D" w:rsidRDefault="00AC6F7D"/>
    <w:p w:rsidR="004E11B5" w:rsidRPr="002A19B7" w:rsidRDefault="002A19B7">
      <w:pPr>
        <w:rPr>
          <w:rFonts w:ascii="Arial" w:hAnsi="Arial" w:cs="Arial"/>
        </w:rPr>
      </w:pPr>
      <w:r w:rsidRPr="002A19B7">
        <w:rPr>
          <w:rFonts w:ascii="Arial" w:hAnsi="Arial" w:cs="Arial"/>
        </w:rPr>
        <w:t>Illustrative Mathematics</w:t>
      </w:r>
      <w:r w:rsidRPr="002A19B7">
        <w:rPr>
          <w:rFonts w:ascii="Arial" w:hAnsi="Arial" w:cs="Arial"/>
        </w:rPr>
        <w:br/>
      </w:r>
      <w:hyperlink r:id="rId25" w:history="1">
        <w:r w:rsidR="00EF7D00" w:rsidRPr="002A19B7">
          <w:rPr>
            <w:rStyle w:val="Hyperlink"/>
            <w:rFonts w:ascii="Arial" w:hAnsi="Arial" w:cs="Arial"/>
          </w:rPr>
          <w:t>https://www.illustrativemathematics.org/illustrations/1808</w:t>
        </w:r>
      </w:hyperlink>
    </w:p>
    <w:p w:rsidR="00EF7D00" w:rsidRPr="002A19B7" w:rsidRDefault="002A19B7">
      <w:pPr>
        <w:rPr>
          <w:rFonts w:ascii="Arial" w:hAnsi="Arial" w:cs="Arial"/>
        </w:rPr>
      </w:pPr>
      <w:r w:rsidRPr="002A19B7">
        <w:rPr>
          <w:rFonts w:ascii="Arial" w:hAnsi="Arial" w:cs="Arial"/>
        </w:rPr>
        <w:t>K-5 Math Teaching Resources</w:t>
      </w:r>
      <w:r w:rsidRPr="002A19B7">
        <w:rPr>
          <w:rFonts w:ascii="Arial" w:hAnsi="Arial" w:cs="Arial"/>
        </w:rPr>
        <w:br/>
      </w:r>
      <w:hyperlink r:id="rId26" w:history="1">
        <w:r w:rsidR="00EF7D00" w:rsidRPr="002A19B7">
          <w:rPr>
            <w:rStyle w:val="Hyperlink"/>
            <w:rFonts w:ascii="Arial" w:hAnsi="Arial" w:cs="Arial"/>
          </w:rPr>
          <w:t>http://www.k-5mathteachingresources.com/support-files/breakingapartafactor5.nbt1.pdf</w:t>
        </w:r>
      </w:hyperlink>
    </w:p>
    <w:p w:rsidR="00EF7D00" w:rsidRPr="002A19B7" w:rsidRDefault="002A19B7">
      <w:pPr>
        <w:rPr>
          <w:rStyle w:val="Hyperlink"/>
          <w:rFonts w:ascii="Arial" w:hAnsi="Arial" w:cs="Arial"/>
        </w:rPr>
      </w:pPr>
      <w:r w:rsidRPr="002A19B7">
        <w:rPr>
          <w:rFonts w:ascii="Arial" w:hAnsi="Arial" w:cs="Arial"/>
        </w:rPr>
        <w:t xml:space="preserve">Howard County 4.NBT.5 </w:t>
      </w:r>
      <w:proofErr w:type="spellStart"/>
      <w:r w:rsidRPr="002A19B7">
        <w:rPr>
          <w:rFonts w:ascii="Arial" w:hAnsi="Arial" w:cs="Arial"/>
        </w:rPr>
        <w:t>Wikispace</w:t>
      </w:r>
      <w:proofErr w:type="spellEnd"/>
      <w:r w:rsidRPr="002A19B7">
        <w:rPr>
          <w:rFonts w:ascii="Arial" w:hAnsi="Arial" w:cs="Arial"/>
        </w:rPr>
        <w:br/>
      </w:r>
      <w:hyperlink r:id="rId27" w:history="1">
        <w:r w:rsidR="00EF7D00" w:rsidRPr="002A19B7">
          <w:rPr>
            <w:rStyle w:val="Hyperlink"/>
            <w:rFonts w:ascii="Arial" w:hAnsi="Arial" w:cs="Arial"/>
          </w:rPr>
          <w:t>https://grade4commoncoremath.wikispaces.hcpss.org/file/view/4NBT5.6.The%20BakerProblemSolvingTask.pdf/440849346/4NBT5.6.The%20BakerProblemSolvingTask.pdf</w:t>
        </w:r>
      </w:hyperlink>
    </w:p>
    <w:p w:rsidR="002A19B7" w:rsidRPr="002A19B7" w:rsidRDefault="00A668C7" w:rsidP="002A19B7">
      <w:pPr>
        <w:rPr>
          <w:rFonts w:ascii="Arial" w:hAnsi="Arial" w:cs="Arial"/>
        </w:rPr>
      </w:pPr>
      <w:hyperlink r:id="rId28" w:history="1">
        <w:r w:rsidR="002A19B7" w:rsidRPr="002A19B7">
          <w:rPr>
            <w:rStyle w:val="Hyperlink"/>
            <w:rFonts w:ascii="Arial" w:hAnsi="Arial" w:cs="Arial"/>
          </w:rPr>
          <w:t>https://grade4commoncoremath.wikispaces.hcpss.org/file/view/4.NBT.5_MultiplyUsingtheDistributiveProperty.pdf/457297694/4.NBT.5_MultiplyUsingtheDistributiveProperty.pdf</w:t>
        </w:r>
      </w:hyperlink>
    </w:p>
    <w:p w:rsidR="002A19B7" w:rsidRPr="002A19B7" w:rsidRDefault="00A668C7" w:rsidP="002A19B7">
      <w:pPr>
        <w:rPr>
          <w:rFonts w:ascii="Arial" w:hAnsi="Arial" w:cs="Arial"/>
        </w:rPr>
      </w:pPr>
      <w:hyperlink r:id="rId29" w:history="1">
        <w:r w:rsidR="002A19B7" w:rsidRPr="002A19B7">
          <w:rPr>
            <w:rStyle w:val="Hyperlink"/>
            <w:rFonts w:ascii="Arial" w:hAnsi="Arial" w:cs="Arial"/>
          </w:rPr>
          <w:t>https://grade4commoncoremath.wikispaces.hcpss.org/file/view/4.NBT.5_NBT.6_OA.2_BrainOnly.pdf/457297724/4.NBT.5_NBT.6_OA.2_BrainOnly.pdf</w:t>
        </w:r>
      </w:hyperlink>
    </w:p>
    <w:p w:rsidR="00EF7D00" w:rsidRPr="002A19B7" w:rsidRDefault="002A19B7">
      <w:pPr>
        <w:rPr>
          <w:rFonts w:ascii="Arial" w:hAnsi="Arial" w:cs="Arial"/>
        </w:rPr>
      </w:pPr>
      <w:r w:rsidRPr="002A19B7">
        <w:rPr>
          <w:rFonts w:ascii="Arial" w:hAnsi="Arial" w:cs="Arial"/>
        </w:rPr>
        <w:lastRenderedPageBreak/>
        <w:t>NCTM Illuminations</w:t>
      </w:r>
      <w:r w:rsidRPr="002A19B7">
        <w:rPr>
          <w:rFonts w:ascii="Arial" w:hAnsi="Arial" w:cs="Arial"/>
        </w:rPr>
        <w:br/>
      </w:r>
      <w:hyperlink r:id="rId30" w:history="1">
        <w:r w:rsidR="00EF7D00" w:rsidRPr="002A19B7">
          <w:rPr>
            <w:rStyle w:val="Hyperlink"/>
            <w:rFonts w:ascii="Arial" w:hAnsi="Arial" w:cs="Arial"/>
          </w:rPr>
          <w:t>http://illuminations.nctm.org/Lesson.aspx?id=3210</w:t>
        </w:r>
      </w:hyperlink>
    </w:p>
    <w:p w:rsidR="00EF7D00" w:rsidRPr="002A19B7" w:rsidRDefault="002A19B7">
      <w:pPr>
        <w:rPr>
          <w:rFonts w:ascii="Arial" w:hAnsi="Arial" w:cs="Arial"/>
        </w:rPr>
      </w:pPr>
      <w:r w:rsidRPr="002A19B7">
        <w:rPr>
          <w:rFonts w:ascii="Arial" w:hAnsi="Arial" w:cs="Arial"/>
        </w:rPr>
        <w:t>Math Solutions</w:t>
      </w:r>
      <w:r w:rsidRPr="002A19B7">
        <w:rPr>
          <w:rFonts w:ascii="Arial" w:hAnsi="Arial" w:cs="Arial"/>
        </w:rPr>
        <w:br/>
      </w:r>
      <w:hyperlink r:id="rId31" w:history="1">
        <w:r w:rsidR="00EF7D00" w:rsidRPr="002A19B7">
          <w:rPr>
            <w:rStyle w:val="Hyperlink"/>
            <w:rFonts w:ascii="Arial" w:hAnsi="Arial" w:cs="Arial"/>
          </w:rPr>
          <w:t>http://www.mathsolutions.com/documents/0-941355-35-7_L1.pdf</w:t>
        </w:r>
      </w:hyperlink>
    </w:p>
    <w:p w:rsidR="00EF7D00" w:rsidRPr="002A19B7" w:rsidRDefault="002A19B7">
      <w:pPr>
        <w:rPr>
          <w:rFonts w:ascii="Arial" w:hAnsi="Arial" w:cs="Arial"/>
        </w:rPr>
      </w:pPr>
      <w:r w:rsidRPr="002A19B7">
        <w:rPr>
          <w:rFonts w:ascii="Arial" w:hAnsi="Arial" w:cs="Arial"/>
        </w:rPr>
        <w:t>Learn NC</w:t>
      </w:r>
      <w:r w:rsidRPr="002A19B7">
        <w:rPr>
          <w:rFonts w:ascii="Arial" w:hAnsi="Arial" w:cs="Arial"/>
        </w:rPr>
        <w:br/>
      </w:r>
      <w:hyperlink r:id="rId32" w:history="1">
        <w:r w:rsidR="00EF7D00" w:rsidRPr="002A19B7">
          <w:rPr>
            <w:rStyle w:val="Hyperlink"/>
            <w:rFonts w:ascii="Arial" w:hAnsi="Arial" w:cs="Arial"/>
          </w:rPr>
          <w:t>http://www.oercommons.org/courses/beaded-bracelet-multiplication/view</w:t>
        </w:r>
      </w:hyperlink>
    </w:p>
    <w:p w:rsidR="00EF7D00" w:rsidRPr="002A19B7" w:rsidRDefault="002A19B7">
      <w:pPr>
        <w:rPr>
          <w:rFonts w:ascii="Arial" w:hAnsi="Arial" w:cs="Arial"/>
        </w:rPr>
      </w:pPr>
      <w:r w:rsidRPr="002A19B7">
        <w:rPr>
          <w:rFonts w:ascii="Arial" w:hAnsi="Arial" w:cs="Arial"/>
        </w:rPr>
        <w:t>Kentucky Department of Education</w:t>
      </w:r>
      <w:r w:rsidRPr="002A19B7">
        <w:rPr>
          <w:rFonts w:ascii="Arial" w:hAnsi="Arial" w:cs="Arial"/>
        </w:rPr>
        <w:br/>
      </w:r>
      <w:hyperlink r:id="rId33" w:history="1">
        <w:r w:rsidR="00EF7D00" w:rsidRPr="002A19B7">
          <w:rPr>
            <w:rStyle w:val="Hyperlink"/>
            <w:rFonts w:ascii="Arial" w:hAnsi="Arial" w:cs="Arial"/>
          </w:rPr>
          <w:t>http://www.jennyray.net/uploads/1/2/9/7/12975776/multi-digit_multiplication_strategies_grade_4_revised_may_2012.pdf</w:t>
        </w:r>
      </w:hyperlink>
    </w:p>
    <w:p w:rsidR="00EF7D00" w:rsidRDefault="00EF7D00"/>
    <w:sectPr w:rsidR="00EF7D00" w:rsidSect="00BB288A">
      <w:footerReference w:type="default" r:id="rId34"/>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C7" w:rsidRDefault="00A668C7" w:rsidP="002F7596">
      <w:pPr>
        <w:spacing w:after="0" w:line="240" w:lineRule="auto"/>
      </w:pPr>
      <w:r>
        <w:separator/>
      </w:r>
    </w:p>
  </w:endnote>
  <w:endnote w:type="continuationSeparator" w:id="0">
    <w:p w:rsidR="00A668C7" w:rsidRDefault="00A668C7" w:rsidP="002F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96" w:rsidRDefault="002F7596" w:rsidP="002F7596">
    <w:pPr>
      <w:pStyle w:val="Footer"/>
      <w:jc w:val="right"/>
    </w:pPr>
    <w:hyperlink r:id="rId1" w:history="1">
      <w:r w:rsidRPr="00E226F5">
        <w:rPr>
          <w:rStyle w:val="Hyperlink"/>
        </w:rPr>
        <w:t>http://www.ilteachandtalk.org/</w:t>
      </w:r>
    </w:hyperlink>
    <w:r>
      <w:t xml:space="preserve"> </w:t>
    </w:r>
    <w:r>
      <w:rPr>
        <w:noProof/>
      </w:rPr>
      <w:drawing>
        <wp:inline distT="0" distB="0" distL="0" distR="0" wp14:anchorId="1A6F31AF" wp14:editId="36D1CE5B">
          <wp:extent cx="664234" cy="664234"/>
          <wp:effectExtent l="0" t="0" r="2540" b="2540"/>
          <wp:docPr id="18" name="Picture 18" descr="C:\Users\dcartier\Downloads\Teach_and_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cartier\Downloads\Teach_and_Tal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397" cy="664397"/>
                  </a:xfrm>
                  <a:prstGeom prst="rect">
                    <a:avLst/>
                  </a:prstGeom>
                  <a:noFill/>
                  <a:ln>
                    <a:noFill/>
                  </a:ln>
                </pic:spPr>
              </pic:pic>
            </a:graphicData>
          </a:graphic>
        </wp:inline>
      </w:drawing>
    </w:r>
  </w:p>
  <w:p w:rsidR="002F7596" w:rsidRDefault="002F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C7" w:rsidRDefault="00A668C7" w:rsidP="002F7596">
      <w:pPr>
        <w:spacing w:after="0" w:line="240" w:lineRule="auto"/>
      </w:pPr>
      <w:r>
        <w:separator/>
      </w:r>
    </w:p>
  </w:footnote>
  <w:footnote w:type="continuationSeparator" w:id="0">
    <w:p w:rsidR="00A668C7" w:rsidRDefault="00A668C7" w:rsidP="002F7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pt;height:24.7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181350"/>
    <w:multiLevelType w:val="multilevel"/>
    <w:tmpl w:val="0BB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E40C9"/>
    <w:multiLevelType w:val="hybridMultilevel"/>
    <w:tmpl w:val="6442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5"/>
  </w:num>
  <w:num w:numId="5">
    <w:abstractNumId w:val="3"/>
  </w:num>
  <w:num w:numId="6">
    <w:abstractNumId w:val="7"/>
  </w:num>
  <w:num w:numId="7">
    <w:abstractNumId w:val="2"/>
  </w:num>
  <w:num w:numId="8">
    <w:abstractNumId w:val="4"/>
  </w:num>
  <w:num w:numId="9">
    <w:abstractNumId w:val="12"/>
  </w:num>
  <w:num w:numId="10">
    <w:abstractNumId w:val="13"/>
  </w:num>
  <w:num w:numId="11">
    <w:abstractNumId w:val="11"/>
  </w:num>
  <w:num w:numId="12">
    <w:abstractNumId w:val="8"/>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21A92"/>
    <w:rsid w:val="0008104C"/>
    <w:rsid w:val="000F030A"/>
    <w:rsid w:val="0011269A"/>
    <w:rsid w:val="001341DA"/>
    <w:rsid w:val="00153BA1"/>
    <w:rsid w:val="00157785"/>
    <w:rsid w:val="00175770"/>
    <w:rsid w:val="001D7EAD"/>
    <w:rsid w:val="002069CA"/>
    <w:rsid w:val="00221D8A"/>
    <w:rsid w:val="00233E8D"/>
    <w:rsid w:val="002508D8"/>
    <w:rsid w:val="00263EBF"/>
    <w:rsid w:val="00270E84"/>
    <w:rsid w:val="00292923"/>
    <w:rsid w:val="002A19B7"/>
    <w:rsid w:val="002A5A21"/>
    <w:rsid w:val="002B1C47"/>
    <w:rsid w:val="002F7596"/>
    <w:rsid w:val="0032664C"/>
    <w:rsid w:val="00335F98"/>
    <w:rsid w:val="00361009"/>
    <w:rsid w:val="0037507A"/>
    <w:rsid w:val="00387770"/>
    <w:rsid w:val="0039468A"/>
    <w:rsid w:val="003E47D4"/>
    <w:rsid w:val="003F7834"/>
    <w:rsid w:val="0040004F"/>
    <w:rsid w:val="0041470D"/>
    <w:rsid w:val="00465F2A"/>
    <w:rsid w:val="00490C86"/>
    <w:rsid w:val="00495FBB"/>
    <w:rsid w:val="004A1DF9"/>
    <w:rsid w:val="004C5248"/>
    <w:rsid w:val="004E11B5"/>
    <w:rsid w:val="00506C6D"/>
    <w:rsid w:val="005172BD"/>
    <w:rsid w:val="0055200E"/>
    <w:rsid w:val="005D0AF2"/>
    <w:rsid w:val="005E2C18"/>
    <w:rsid w:val="00614751"/>
    <w:rsid w:val="006A3659"/>
    <w:rsid w:val="006B3DBE"/>
    <w:rsid w:val="006B5919"/>
    <w:rsid w:val="006B77A9"/>
    <w:rsid w:val="006E367C"/>
    <w:rsid w:val="006E5101"/>
    <w:rsid w:val="00742915"/>
    <w:rsid w:val="0075444F"/>
    <w:rsid w:val="00754A24"/>
    <w:rsid w:val="00783CC2"/>
    <w:rsid w:val="007B11B8"/>
    <w:rsid w:val="007D07ED"/>
    <w:rsid w:val="00804F24"/>
    <w:rsid w:val="008146AF"/>
    <w:rsid w:val="0082090E"/>
    <w:rsid w:val="00834144"/>
    <w:rsid w:val="0087668B"/>
    <w:rsid w:val="008B381C"/>
    <w:rsid w:val="008E3C2D"/>
    <w:rsid w:val="00924606"/>
    <w:rsid w:val="009635A7"/>
    <w:rsid w:val="009E3B91"/>
    <w:rsid w:val="00A00C50"/>
    <w:rsid w:val="00A018C0"/>
    <w:rsid w:val="00A02674"/>
    <w:rsid w:val="00A31142"/>
    <w:rsid w:val="00A6483D"/>
    <w:rsid w:val="00A668C7"/>
    <w:rsid w:val="00A74055"/>
    <w:rsid w:val="00A74A03"/>
    <w:rsid w:val="00A87DFE"/>
    <w:rsid w:val="00A9407F"/>
    <w:rsid w:val="00AC1640"/>
    <w:rsid w:val="00AC6F7D"/>
    <w:rsid w:val="00AE0798"/>
    <w:rsid w:val="00AE1E52"/>
    <w:rsid w:val="00B34C3F"/>
    <w:rsid w:val="00B37F6E"/>
    <w:rsid w:val="00B501CE"/>
    <w:rsid w:val="00B75A6D"/>
    <w:rsid w:val="00BB14B1"/>
    <w:rsid w:val="00BB288A"/>
    <w:rsid w:val="00C20CE1"/>
    <w:rsid w:val="00C222BB"/>
    <w:rsid w:val="00C22731"/>
    <w:rsid w:val="00C64933"/>
    <w:rsid w:val="00C94FD3"/>
    <w:rsid w:val="00CD29C1"/>
    <w:rsid w:val="00CF4B10"/>
    <w:rsid w:val="00D028AE"/>
    <w:rsid w:val="00D06C46"/>
    <w:rsid w:val="00D562F1"/>
    <w:rsid w:val="00DB5A35"/>
    <w:rsid w:val="00DB634A"/>
    <w:rsid w:val="00E123FF"/>
    <w:rsid w:val="00E26EDC"/>
    <w:rsid w:val="00E31CCB"/>
    <w:rsid w:val="00ED1FFE"/>
    <w:rsid w:val="00EF7D00"/>
    <w:rsid w:val="00F8663D"/>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21A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96"/>
  </w:style>
  <w:style w:type="paragraph" w:styleId="Footer">
    <w:name w:val="footer"/>
    <w:basedOn w:val="Normal"/>
    <w:link w:val="FooterChar"/>
    <w:uiPriority w:val="99"/>
    <w:unhideWhenUsed/>
    <w:rsid w:val="002F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021A9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96"/>
  </w:style>
  <w:style w:type="paragraph" w:styleId="Footer">
    <w:name w:val="footer"/>
    <w:basedOn w:val="Normal"/>
    <w:link w:val="FooterChar"/>
    <w:uiPriority w:val="99"/>
    <w:unhideWhenUsed/>
    <w:rsid w:val="002F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3920">
      <w:bodyDiv w:val="1"/>
      <w:marLeft w:val="0"/>
      <w:marRight w:val="0"/>
      <w:marTop w:val="0"/>
      <w:marBottom w:val="0"/>
      <w:divBdr>
        <w:top w:val="none" w:sz="0" w:space="0" w:color="auto"/>
        <w:left w:val="none" w:sz="0" w:space="0" w:color="auto"/>
        <w:bottom w:val="none" w:sz="0" w:space="0" w:color="auto"/>
        <w:right w:val="none" w:sz="0" w:space="0" w:color="auto"/>
      </w:divBdr>
    </w:div>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556509087">
      <w:bodyDiv w:val="1"/>
      <w:marLeft w:val="0"/>
      <w:marRight w:val="0"/>
      <w:marTop w:val="0"/>
      <w:marBottom w:val="0"/>
      <w:divBdr>
        <w:top w:val="none" w:sz="0" w:space="0" w:color="auto"/>
        <w:left w:val="none" w:sz="0" w:space="0" w:color="auto"/>
        <w:bottom w:val="none" w:sz="0" w:space="0" w:color="auto"/>
        <w:right w:val="none" w:sz="0" w:space="0" w:color="auto"/>
      </w:divBdr>
    </w:div>
    <w:div w:id="1578859360">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866942060">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parcconline.org/assessment-blueprints-test-specs" TargetMode="External"/><Relationship Id="rId26" Type="http://schemas.openxmlformats.org/officeDocument/2006/relationships/hyperlink" Target="http://www.k-5mathteachingresources.com/support-files/breakingapartafactor5.nbt1.pdf" TargetMode="External"/><Relationship Id="rId3" Type="http://schemas.microsoft.com/office/2007/relationships/stylesWithEffects" Target="stylesWithEffects.xml"/><Relationship Id="rId21" Type="http://schemas.openxmlformats.org/officeDocument/2006/relationships/hyperlink" Target="https://www.teachingchannel.org/videos/teaching-multiplica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atm.org/wp/wp-content/uploads/flipbooks/4FlipBookedited.pdf" TargetMode="External"/><Relationship Id="rId17" Type="http://schemas.openxmlformats.org/officeDocument/2006/relationships/hyperlink" Target="http://parcconline.org/sites/parcc/files/PARCCMCFMathematicsNovember2012V3_FINAL_0.pdf" TargetMode="External"/><Relationship Id="rId25" Type="http://schemas.openxmlformats.org/officeDocument/2006/relationships/hyperlink" Target="https://www.illustrativemathematics.org/illustrations/1808" TargetMode="External"/><Relationship Id="rId33" Type="http://schemas.openxmlformats.org/officeDocument/2006/relationships/hyperlink" Target="http://www.jennyray.net/uploads/1/2/9/7/12975776/multi-digit_multiplication_strategies_grade_4_revised_may_2012.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nlvm.usu.edu/en/nav/frames_asid_192_g_2_t_1.html?from=category_g_2_t_1.html" TargetMode="External"/><Relationship Id="rId29" Type="http://schemas.openxmlformats.org/officeDocument/2006/relationships/hyperlink" Target="https://grade4commoncoremath.wikispaces.hcpss.org/file/view/4.NBT.5_NBT.6_OA.2_BrainOnly.pdf/457297724/4.NBT.5_NBT.6_OA.2_BrainOnl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isa@ksu.edu" TargetMode="External"/><Relationship Id="rId24" Type="http://schemas.openxmlformats.org/officeDocument/2006/relationships/image" Target="media/image10.png"/><Relationship Id="rId32" Type="http://schemas.openxmlformats.org/officeDocument/2006/relationships/hyperlink" Target="http://www.oercommons.org/courses/beaded-bracelet-multiplication/view"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emf"/><Relationship Id="rId28" Type="http://schemas.openxmlformats.org/officeDocument/2006/relationships/hyperlink" Target="https://grade4commoncoremath.wikispaces.hcpss.org/file/view/4.NBT.5_MultiplyUsingtheDistributiveProperty.pdf/457297694/4.NBT.5_MultiplyUsingtheDistributiveProperty.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nrich.maths.org/1200" TargetMode="External"/><Relationship Id="rId31" Type="http://schemas.openxmlformats.org/officeDocument/2006/relationships/hyperlink" Target="http://www.mathsolutions.com/documents/0-941355-35-7_L1.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nrich.maths.org/6606" TargetMode="External"/><Relationship Id="rId27" Type="http://schemas.openxmlformats.org/officeDocument/2006/relationships/hyperlink" Target="https://grade4commoncoremath.wikispaces.hcpss.org/file/view/4NBT5.6.The%20BakerProblemSolvingTask.pdf/440849346/4NBT5.6.The%20BakerProblemSolvingTask.pdf" TargetMode="External"/><Relationship Id="rId30" Type="http://schemas.openxmlformats.org/officeDocument/2006/relationships/hyperlink" Target="http://illuminations.nctm.org/Lesson.aspx?id=321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www.ilteachandtal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dcterms:created xsi:type="dcterms:W3CDTF">2015-05-13T19:55:00Z</dcterms:created>
  <dcterms:modified xsi:type="dcterms:W3CDTF">2015-06-09T15:13:00Z</dcterms:modified>
</cp:coreProperties>
</file>